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98A" w:rsidRPr="008F0EA4" w:rsidRDefault="00022F52" w:rsidP="00022F52">
      <w:pPr>
        <w:jc w:val="right"/>
        <w:rPr>
          <w:rFonts w:ascii="Arial" w:hAnsi="Arial" w:cs="Arial"/>
          <w:b/>
          <w:sz w:val="22"/>
          <w:szCs w:val="22"/>
        </w:rPr>
      </w:pPr>
      <w:r w:rsidRPr="008F0EA4">
        <w:rPr>
          <w:rFonts w:ascii="Arial" w:hAnsi="Arial" w:cs="Arial"/>
          <w:b/>
          <w:sz w:val="22"/>
          <w:szCs w:val="22"/>
        </w:rPr>
        <w:t>Załącznik</w:t>
      </w:r>
      <w:r w:rsidR="00C356E5">
        <w:rPr>
          <w:rFonts w:ascii="Arial" w:hAnsi="Arial" w:cs="Arial"/>
          <w:b/>
          <w:sz w:val="22"/>
          <w:szCs w:val="22"/>
        </w:rPr>
        <w:t xml:space="preserve"> nr </w:t>
      </w:r>
      <w:bookmarkStart w:id="0" w:name="_GoBack"/>
      <w:bookmarkEnd w:id="0"/>
      <w:r w:rsidR="00343670" w:rsidRPr="008F0EA4">
        <w:rPr>
          <w:rFonts w:ascii="Arial" w:hAnsi="Arial" w:cs="Arial"/>
          <w:b/>
          <w:sz w:val="22"/>
          <w:szCs w:val="22"/>
        </w:rPr>
        <w:t>2</w:t>
      </w:r>
      <w:r w:rsidRPr="008F0EA4">
        <w:rPr>
          <w:rFonts w:ascii="Arial" w:hAnsi="Arial" w:cs="Arial"/>
          <w:b/>
          <w:sz w:val="22"/>
          <w:szCs w:val="22"/>
        </w:rPr>
        <w:t xml:space="preserve"> do Zasad ogólnych</w:t>
      </w:r>
    </w:p>
    <w:p w:rsidR="00022F52" w:rsidRPr="008F0EA4" w:rsidRDefault="00022F52" w:rsidP="00022F52">
      <w:pPr>
        <w:jc w:val="right"/>
        <w:rPr>
          <w:rFonts w:ascii="Arial" w:hAnsi="Arial" w:cs="Arial"/>
          <w:b/>
          <w:sz w:val="22"/>
          <w:szCs w:val="22"/>
        </w:rPr>
      </w:pPr>
    </w:p>
    <w:p w:rsidR="00022F52" w:rsidRPr="008F0EA4" w:rsidRDefault="00022F52" w:rsidP="00022F52">
      <w:pPr>
        <w:jc w:val="right"/>
        <w:rPr>
          <w:rFonts w:ascii="Arial" w:hAnsi="Arial" w:cs="Arial"/>
          <w:b/>
          <w:sz w:val="22"/>
          <w:szCs w:val="22"/>
        </w:rPr>
      </w:pPr>
    </w:p>
    <w:p w:rsidR="00022F52" w:rsidRPr="008F0EA4" w:rsidRDefault="00022F52" w:rsidP="00022F52">
      <w:pPr>
        <w:jc w:val="center"/>
        <w:rPr>
          <w:rFonts w:ascii="Arial" w:hAnsi="Arial" w:cs="Arial"/>
          <w:b/>
          <w:sz w:val="22"/>
          <w:szCs w:val="22"/>
        </w:rPr>
      </w:pPr>
      <w:r w:rsidRPr="008F0EA4">
        <w:rPr>
          <w:rFonts w:ascii="Arial" w:hAnsi="Arial" w:cs="Arial"/>
          <w:b/>
          <w:sz w:val="22"/>
          <w:szCs w:val="22"/>
        </w:rPr>
        <w:t>KWESTIONARIUSZ SAMOOCENY SEKCJI AUDYTU WEWNĘTRZNEGO</w:t>
      </w:r>
    </w:p>
    <w:p w:rsidR="00022F52" w:rsidRPr="008F0EA4" w:rsidRDefault="00022F52" w:rsidP="00022F52">
      <w:pPr>
        <w:jc w:val="center"/>
        <w:rPr>
          <w:rFonts w:ascii="Arial" w:hAnsi="Arial" w:cs="Arial"/>
          <w:b/>
          <w:sz w:val="22"/>
          <w:szCs w:val="22"/>
        </w:rPr>
      </w:pPr>
      <w:r w:rsidRPr="008F0EA4">
        <w:rPr>
          <w:rFonts w:ascii="Arial" w:hAnsi="Arial" w:cs="Arial"/>
          <w:b/>
          <w:sz w:val="22"/>
          <w:szCs w:val="22"/>
        </w:rPr>
        <w:t>ZA ROK ……….</w:t>
      </w:r>
    </w:p>
    <w:p w:rsidR="00022F52" w:rsidRPr="008F0EA4" w:rsidRDefault="00022F52" w:rsidP="00022F52">
      <w:pPr>
        <w:jc w:val="center"/>
        <w:rPr>
          <w:rFonts w:ascii="Arial" w:hAnsi="Arial" w:cs="Arial"/>
          <w:b/>
          <w:sz w:val="22"/>
          <w:szCs w:val="22"/>
        </w:rPr>
      </w:pPr>
    </w:p>
    <w:p w:rsidR="00022F52" w:rsidRPr="008F0EA4" w:rsidRDefault="00022F52">
      <w:pPr>
        <w:rPr>
          <w:rFonts w:ascii="Arial" w:hAnsi="Arial" w:cs="Arial"/>
          <w:sz w:val="20"/>
          <w:szCs w:val="20"/>
        </w:rPr>
      </w:pPr>
    </w:p>
    <w:p w:rsidR="00022F52" w:rsidRPr="00F43771" w:rsidRDefault="00022F52" w:rsidP="00CB02D5">
      <w:pPr>
        <w:pStyle w:val="Akapitzlist"/>
        <w:numPr>
          <w:ilvl w:val="0"/>
          <w:numId w:val="29"/>
        </w:numPr>
        <w:spacing w:line="360" w:lineRule="auto"/>
        <w:ind w:left="567" w:hanging="283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bookmarkStart w:id="1" w:name="_Toc93988195"/>
      <w:r w:rsidRPr="00F43771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Utworzenie komórki audytu wewnętrznego</w:t>
      </w:r>
      <w:bookmarkEnd w:id="1"/>
      <w:r w:rsidRPr="00F43771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, niezależność i obiektywizm (Standardy 1000, 1100</w:t>
      </w:r>
      <w:r w:rsidR="001F37BF" w:rsidRPr="00F43771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, 1110</w:t>
      </w:r>
      <w:r w:rsidRPr="00F43771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120"/>
        <w:gridCol w:w="1241"/>
        <w:gridCol w:w="1134"/>
      </w:tblGrid>
      <w:tr w:rsidR="00022F52" w:rsidRPr="008F0EA4" w:rsidTr="00EC0A7D">
        <w:tc>
          <w:tcPr>
            <w:tcW w:w="56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612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Pytania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NIE</w:t>
            </w: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105DF0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wewnętrzne przepisy regulujące organizację </w:t>
            </w:r>
            <w:r w:rsidR="00105DF0" w:rsidRPr="008F0EA4">
              <w:rPr>
                <w:rFonts w:ascii="Arial" w:hAnsi="Arial" w:cs="Arial"/>
                <w:sz w:val="20"/>
              </w:rPr>
              <w:t>PIP</w:t>
            </w:r>
            <w:r w:rsidRPr="008F0EA4">
              <w:rPr>
                <w:rFonts w:ascii="Arial" w:hAnsi="Arial" w:cs="Arial"/>
                <w:sz w:val="20"/>
              </w:rPr>
              <w:t xml:space="preserve"> zawierają przepisy dot. </w:t>
            </w:r>
            <w:r w:rsidR="00105DF0" w:rsidRPr="008F0EA4">
              <w:rPr>
                <w:rFonts w:ascii="Arial" w:hAnsi="Arial" w:cs="Arial"/>
                <w:sz w:val="20"/>
              </w:rPr>
              <w:t>Sekcji Audytu Wewnętrznego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ww. przepisy zawierają: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9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formalne utworzenie </w:t>
            </w:r>
            <w:r w:rsidR="00105DF0" w:rsidRPr="008F0EA4">
              <w:rPr>
                <w:rFonts w:ascii="Arial" w:hAnsi="Arial" w:cs="Arial"/>
                <w:sz w:val="20"/>
              </w:rPr>
              <w:t>Sekcji</w:t>
            </w:r>
            <w:r w:rsidRPr="008F0EA4">
              <w:rPr>
                <w:rFonts w:ascii="Arial" w:hAnsi="Arial" w:cs="Arial"/>
                <w:sz w:val="20"/>
              </w:rPr>
              <w:t xml:space="preserve"> w jednostce ,</w:t>
            </w:r>
          </w:p>
          <w:p w:rsidR="00022F52" w:rsidRPr="008F0EA4" w:rsidRDefault="00022F52" w:rsidP="00105DF0">
            <w:pPr>
              <w:pStyle w:val="Tekstpodstawowy21"/>
              <w:numPr>
                <w:ilvl w:val="1"/>
                <w:numId w:val="9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miejsce </w:t>
            </w:r>
            <w:r w:rsidR="00105DF0" w:rsidRPr="008F0EA4">
              <w:rPr>
                <w:rFonts w:ascii="Arial" w:hAnsi="Arial" w:cs="Arial"/>
                <w:sz w:val="20"/>
              </w:rPr>
              <w:t>Sekcji</w:t>
            </w:r>
            <w:r w:rsidRPr="008F0EA4">
              <w:rPr>
                <w:rFonts w:ascii="Arial" w:hAnsi="Arial" w:cs="Arial"/>
                <w:sz w:val="20"/>
              </w:rPr>
              <w:t>/audytora wewnętrznego w strukturze jednostki?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105DF0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 jednostce istnieje aktualna karta audytu (dokument określający cele, uprawnienia i odpowiedzialność </w:t>
            </w:r>
            <w:r w:rsidR="00105DF0" w:rsidRPr="008F0EA4">
              <w:rPr>
                <w:rFonts w:ascii="Arial" w:hAnsi="Arial" w:cs="Arial"/>
                <w:sz w:val="20"/>
              </w:rPr>
              <w:t>Sekcji Audytu Wewnętrznego</w:t>
            </w:r>
            <w:r w:rsidRPr="008F0EA4">
              <w:rPr>
                <w:rFonts w:ascii="Arial" w:hAnsi="Arial" w:cs="Arial"/>
                <w:sz w:val="20"/>
              </w:rPr>
              <w:t>)?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karta audytu określa:</w:t>
            </w:r>
          </w:p>
          <w:p w:rsidR="00022F52" w:rsidRPr="008F0EA4" w:rsidRDefault="00022F52" w:rsidP="00BA6B9A">
            <w:pPr>
              <w:pStyle w:val="Tekstpodstawowy21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351" w:hanging="351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cel/misję działania audytu wewnętrznego w jednostce,</w:t>
            </w:r>
          </w:p>
          <w:p w:rsidR="00022F52" w:rsidRPr="008F0EA4" w:rsidRDefault="00022F52" w:rsidP="00BA6B9A">
            <w:pPr>
              <w:pStyle w:val="Tekstpodstawowy21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351" w:hanging="351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uprawnienia audytorów,</w:t>
            </w:r>
          </w:p>
          <w:p w:rsidR="00022F52" w:rsidRPr="008F0EA4" w:rsidRDefault="00022F52" w:rsidP="00BA6B9A">
            <w:pPr>
              <w:pStyle w:val="Tekstpodstawowy21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351" w:hanging="351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zakres odpowiedzialności audytu wewnętrznego w zakresie zadań zapewniających,</w:t>
            </w:r>
          </w:p>
          <w:p w:rsidR="00022F52" w:rsidRPr="008F0EA4" w:rsidRDefault="00022F52" w:rsidP="00BA6B9A">
            <w:pPr>
              <w:pStyle w:val="Tekstpodstawowy21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351" w:hanging="351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zakres działalności audytu wewnętrznego w zakresie zadań doradczych,</w:t>
            </w:r>
          </w:p>
          <w:p w:rsidR="00022F52" w:rsidRPr="008F0EA4" w:rsidRDefault="00022F52" w:rsidP="00BA6B9A">
            <w:pPr>
              <w:pStyle w:val="Tekstpodstawowy21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351" w:hanging="351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odbiorców wyników prac audytorów,</w:t>
            </w:r>
          </w:p>
          <w:p w:rsidR="00022F52" w:rsidRPr="008F0EA4" w:rsidRDefault="00022F52" w:rsidP="00BA6B9A">
            <w:pPr>
              <w:pStyle w:val="Tekstpodstawowy21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351" w:hanging="351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informacje przekazywane kierownikowi jednostki (np. sprawozdania roczne z prowadzonej działalności audytu wewnętrznego),</w:t>
            </w:r>
          </w:p>
          <w:p w:rsidR="00022F52" w:rsidRPr="008F0EA4" w:rsidRDefault="00022F52" w:rsidP="00BA6B9A">
            <w:pPr>
              <w:pStyle w:val="Tekstpodstawowy21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351" w:hanging="351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kwestie angażowania audytorów w działalność operacyjną jednostki,</w:t>
            </w:r>
          </w:p>
          <w:p w:rsidR="00022F52" w:rsidRPr="008F0EA4" w:rsidRDefault="00022F52" w:rsidP="00BA6B9A">
            <w:pPr>
              <w:pStyle w:val="Tekstpodstawowy21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351" w:hanging="351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rolę audytorów w procesie zarządzania ryzykiem w jednostce?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105DF0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ww. dokument został zaakceptowany przez kierownika </w:t>
            </w:r>
            <w:r w:rsidR="00105DF0" w:rsidRPr="008F0EA4">
              <w:rPr>
                <w:rFonts w:ascii="Arial" w:hAnsi="Arial" w:cs="Arial"/>
                <w:sz w:val="20"/>
              </w:rPr>
              <w:t>jednostki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karta audytu jest udostępniona w taki sposób, aby każdy pracownik jednostki miał możliwość zapoznania się z nią?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EC0A7D" w:rsidP="00EC0A7D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ww. dokument jest okresowo</w:t>
            </w:r>
            <w:r w:rsidR="00022F52" w:rsidRPr="008F0EA4">
              <w:rPr>
                <w:rFonts w:ascii="Arial" w:hAnsi="Arial" w:cs="Arial"/>
                <w:sz w:val="20"/>
              </w:rPr>
              <w:t xml:space="preserve"> oceniany przez zarządzającego audytem pod kątem zgodności z obowiązującymi przepisami, wewnętrznymi procedurami oraz celami i planami/programami </w:t>
            </w:r>
            <w:r w:rsidR="00105DF0" w:rsidRPr="008F0EA4">
              <w:rPr>
                <w:rFonts w:ascii="Arial" w:hAnsi="Arial" w:cs="Arial"/>
                <w:sz w:val="20"/>
              </w:rPr>
              <w:t>PIP</w:t>
            </w:r>
            <w:r w:rsidR="00022F52"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ww. wewnętrzne regulacje zapewniają bezpośrednią podległość audytorów wewnętrznych kierownikowi jednostki </w:t>
            </w:r>
            <w:r w:rsidRPr="008F0EA4">
              <w:rPr>
                <w:rFonts w:ascii="Arial" w:hAnsi="Arial" w:cs="Arial"/>
                <w:sz w:val="20"/>
              </w:rPr>
              <w:lastRenderedPageBreak/>
              <w:t>(z uwzględnieniem odpowiednich przepisów)</w:t>
            </w:r>
            <w:r w:rsidRPr="008F0EA4">
              <w:rPr>
                <w:rStyle w:val="Odwoanieprzypisudolnego"/>
                <w:rFonts w:ascii="Arial" w:hAnsi="Arial" w:cs="Arial"/>
                <w:sz w:val="20"/>
              </w:rPr>
              <w:footnoteReference w:id="1"/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105DF0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ww. wewnętrzne regulacje zapewniają niezależność organizacyjną </w:t>
            </w:r>
            <w:r w:rsidR="00105DF0" w:rsidRPr="008F0EA4">
              <w:rPr>
                <w:rFonts w:ascii="Arial" w:hAnsi="Arial" w:cs="Arial"/>
                <w:sz w:val="20"/>
              </w:rPr>
              <w:t>Sekcji Audytu Wewnętrznego</w:t>
            </w:r>
            <w:r w:rsidRPr="008F0EA4">
              <w:rPr>
                <w:rFonts w:ascii="Arial" w:hAnsi="Arial" w:cs="Arial"/>
                <w:sz w:val="20"/>
              </w:rPr>
              <w:t xml:space="preserve"> (status samodzielnej komórki lub inne równorzędne rozwiązanie organizacyjne)?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ww. wewnętrzne regulacje zapewniają możliwość badania wszystkich obszarów działalności jednostki?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ww. wewnętrzne regulacje zapewniają audytorom dostęp do akt, personelu i obiektów fizycznych?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400E12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400E12" w:rsidRPr="008F0EA4">
              <w:rPr>
                <w:rFonts w:ascii="Arial" w:hAnsi="Arial" w:cs="Arial"/>
                <w:sz w:val="20"/>
              </w:rPr>
              <w:t>kierownik</w:t>
            </w:r>
            <w:r w:rsidRPr="008F0EA4">
              <w:rPr>
                <w:rFonts w:ascii="Arial" w:hAnsi="Arial" w:cs="Arial"/>
                <w:sz w:val="20"/>
              </w:rPr>
              <w:t xml:space="preserve"> </w:t>
            </w:r>
            <w:r w:rsidR="00400E12" w:rsidRPr="008F0EA4">
              <w:rPr>
                <w:rFonts w:ascii="Arial" w:hAnsi="Arial" w:cs="Arial"/>
                <w:sz w:val="20"/>
              </w:rPr>
              <w:t>Sekcji</w:t>
            </w:r>
            <w:r w:rsidR="00105DF0" w:rsidRPr="008F0EA4">
              <w:rPr>
                <w:rFonts w:ascii="Arial" w:hAnsi="Arial" w:cs="Arial"/>
                <w:sz w:val="20"/>
              </w:rPr>
              <w:t xml:space="preserve"> Audytu Wewnętrznego</w:t>
            </w:r>
            <w:r w:rsidRPr="008F0EA4">
              <w:rPr>
                <w:rFonts w:ascii="Arial" w:hAnsi="Arial" w:cs="Arial"/>
                <w:sz w:val="20"/>
              </w:rPr>
              <w:t xml:space="preserve"> regularnie spotyka się z kierownikiem </w:t>
            </w:r>
            <w:r w:rsidR="00400E12" w:rsidRPr="008F0EA4">
              <w:rPr>
                <w:rFonts w:ascii="Arial" w:hAnsi="Arial" w:cs="Arial"/>
                <w:sz w:val="20"/>
              </w:rPr>
              <w:t>jednostki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400E12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400E12" w:rsidRPr="008F0EA4">
              <w:rPr>
                <w:rFonts w:ascii="Arial" w:hAnsi="Arial" w:cs="Arial"/>
                <w:sz w:val="20"/>
              </w:rPr>
              <w:t>kierownik</w:t>
            </w:r>
            <w:r w:rsidRPr="008F0EA4">
              <w:rPr>
                <w:rFonts w:ascii="Arial" w:hAnsi="Arial" w:cs="Arial"/>
                <w:sz w:val="20"/>
              </w:rPr>
              <w:t xml:space="preserve"> </w:t>
            </w:r>
            <w:r w:rsidR="00400E12" w:rsidRPr="008F0EA4">
              <w:rPr>
                <w:rFonts w:ascii="Arial" w:hAnsi="Arial" w:cs="Arial"/>
                <w:sz w:val="20"/>
              </w:rPr>
              <w:t xml:space="preserve">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bierze udział w posiedzeniach kierownictwa </w:t>
            </w:r>
            <w:r w:rsidR="00400E12" w:rsidRPr="008F0EA4">
              <w:rPr>
                <w:rFonts w:ascii="Arial" w:hAnsi="Arial" w:cs="Arial"/>
                <w:sz w:val="20"/>
              </w:rPr>
              <w:t>PIP</w:t>
            </w:r>
            <w:r w:rsidRPr="008F0EA4">
              <w:rPr>
                <w:rFonts w:ascii="Arial" w:hAnsi="Arial" w:cs="Arial"/>
                <w:sz w:val="20"/>
              </w:rPr>
              <w:t>, na których podejmowane są decyzje związane z działalnością audytu wewnętrznego, sprawozdawczością finansową oraz zarządzaniem jednostką?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400E12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 ciągu roku poprzedzającego niniejszą samoocenę działalność </w:t>
            </w:r>
            <w:r w:rsidR="00400E12" w:rsidRPr="008F0EA4">
              <w:rPr>
                <w:rFonts w:ascii="Arial" w:hAnsi="Arial" w:cs="Arial"/>
                <w:sz w:val="20"/>
              </w:rPr>
              <w:t>kierownika Sekcji Audytu Wewnętrznego</w:t>
            </w:r>
            <w:r w:rsidRPr="008F0EA4">
              <w:rPr>
                <w:rFonts w:ascii="Arial" w:hAnsi="Arial" w:cs="Arial"/>
                <w:sz w:val="20"/>
              </w:rPr>
              <w:t xml:space="preserve"> dotyczyła wyłącznie zadań z zakresu audytu wewnętrznego?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9864CC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 wypadku wykonywania innych, niż z zakresu audytu wewnętrznego, zadań przez </w:t>
            </w:r>
            <w:r w:rsidR="00400E12" w:rsidRPr="008F0EA4">
              <w:rPr>
                <w:rFonts w:ascii="Arial" w:hAnsi="Arial" w:cs="Arial"/>
                <w:sz w:val="20"/>
              </w:rPr>
              <w:t xml:space="preserve">kierownika 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pozwalają one zachować obiektywizm i niezależność zarządzającemu </w:t>
            </w:r>
            <w:r w:rsidR="009864CC" w:rsidRPr="008F0EA4">
              <w:rPr>
                <w:rFonts w:ascii="Arial" w:hAnsi="Arial" w:cs="Arial"/>
                <w:sz w:val="20"/>
              </w:rPr>
              <w:t>Sekcją</w:t>
            </w:r>
            <w:r w:rsidRPr="008F0EA4">
              <w:rPr>
                <w:rFonts w:ascii="Arial" w:hAnsi="Arial" w:cs="Arial"/>
                <w:sz w:val="20"/>
              </w:rPr>
              <w:t>?</w:t>
            </w:r>
            <w:r w:rsidR="00400E12" w:rsidRPr="008F0EA4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EC0A7D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:rsidR="00022F52" w:rsidRPr="008F0EA4" w:rsidRDefault="00022F52" w:rsidP="009864CC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audytorzy mają bieżący dostęp do informacji o nowych ryzykach w </w:t>
            </w:r>
            <w:r w:rsidR="009864CC" w:rsidRPr="008F0EA4">
              <w:rPr>
                <w:rFonts w:ascii="Arial" w:hAnsi="Arial" w:cs="Arial"/>
                <w:sz w:val="20"/>
              </w:rPr>
              <w:t>jednostce</w:t>
            </w:r>
            <w:r w:rsidRPr="008F0EA4">
              <w:rPr>
                <w:rFonts w:ascii="Arial" w:hAnsi="Arial" w:cs="Arial"/>
                <w:sz w:val="20"/>
              </w:rPr>
              <w:t xml:space="preserve"> np. w formie dostępu do narad kierownictwa lub protokołów z ww. narad, otrzymywania podejmowanych w </w:t>
            </w:r>
            <w:r w:rsidR="009864CC" w:rsidRPr="008F0EA4">
              <w:rPr>
                <w:rFonts w:ascii="Arial" w:hAnsi="Arial" w:cs="Arial"/>
                <w:sz w:val="20"/>
              </w:rPr>
              <w:t>jednostce</w:t>
            </w:r>
            <w:r w:rsidRPr="008F0EA4">
              <w:rPr>
                <w:rFonts w:ascii="Arial" w:hAnsi="Arial" w:cs="Arial"/>
                <w:sz w:val="20"/>
              </w:rPr>
              <w:t xml:space="preserve"> decyzji i wydawanych aktów normatywnych, dopływu informacji o dokonywanych zmianach organizacyjnych, zmianach zakresu kompetencji komórek organizacyjnych itp.?</w:t>
            </w:r>
          </w:p>
        </w:tc>
        <w:tc>
          <w:tcPr>
            <w:tcW w:w="124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022F52" w:rsidRPr="008F0EA4" w:rsidRDefault="00022F52" w:rsidP="00022F52">
      <w:pPr>
        <w:pStyle w:val="Tekstpodstawowy21"/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p w:rsidR="00022F52" w:rsidRPr="008F0EA4" w:rsidRDefault="00022F52" w:rsidP="00022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F0AE3" w:rsidRPr="008F0EA4" w:rsidRDefault="000F0AE3" w:rsidP="00022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F0AE3" w:rsidRPr="008F0EA4" w:rsidRDefault="000F0AE3" w:rsidP="00022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22F52" w:rsidRPr="008F0EA4" w:rsidRDefault="00022F52" w:rsidP="00022F52">
      <w:pPr>
        <w:pStyle w:val="Nagwek9"/>
        <w:spacing w:line="360" w:lineRule="auto"/>
        <w:rPr>
          <w:rFonts w:ascii="Arial" w:hAnsi="Arial" w:cs="Arial"/>
          <w:sz w:val="20"/>
          <w:szCs w:val="20"/>
        </w:rPr>
      </w:pPr>
      <w:r w:rsidRPr="008F0EA4">
        <w:rPr>
          <w:rFonts w:ascii="Arial" w:hAnsi="Arial" w:cs="Arial"/>
          <w:sz w:val="20"/>
          <w:szCs w:val="20"/>
        </w:rPr>
        <w:t>I</w:t>
      </w:r>
      <w:r w:rsidR="009B4B47" w:rsidRPr="008F0EA4">
        <w:rPr>
          <w:rFonts w:ascii="Arial" w:hAnsi="Arial" w:cs="Arial"/>
          <w:sz w:val="20"/>
          <w:szCs w:val="20"/>
        </w:rPr>
        <w:t>I</w:t>
      </w:r>
      <w:r w:rsidRPr="008F0EA4">
        <w:rPr>
          <w:rFonts w:ascii="Arial" w:hAnsi="Arial" w:cs="Arial"/>
          <w:sz w:val="20"/>
          <w:szCs w:val="20"/>
        </w:rPr>
        <w:tab/>
        <w:t>Zarządzanie komórką audytu wewnętrznego</w:t>
      </w:r>
    </w:p>
    <w:p w:rsidR="00022F52" w:rsidRPr="008F0EA4" w:rsidRDefault="00022F52" w:rsidP="00022F52">
      <w:pPr>
        <w:pStyle w:val="Nagwek7"/>
        <w:numPr>
          <w:ilvl w:val="1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8F0EA4">
        <w:rPr>
          <w:rFonts w:ascii="Arial" w:hAnsi="Arial" w:cs="Arial"/>
          <w:sz w:val="20"/>
          <w:szCs w:val="20"/>
        </w:rPr>
        <w:t>Procedury audytu (Standard 2040, 2500, 2330)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6265"/>
        <w:gridCol w:w="1149"/>
        <w:gridCol w:w="1146"/>
      </w:tblGrid>
      <w:tr w:rsidR="008F0EA4" w:rsidRPr="008F0EA4" w:rsidTr="00BC147D">
        <w:tc>
          <w:tcPr>
            <w:tcW w:w="56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616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Pytania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NIE</w:t>
            </w: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9B4B47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 </w:t>
            </w:r>
            <w:r w:rsidR="004C12BF" w:rsidRPr="008F0EA4">
              <w:rPr>
                <w:rFonts w:ascii="Arial" w:hAnsi="Arial" w:cs="Arial"/>
                <w:sz w:val="20"/>
              </w:rPr>
              <w:t>Sekcji Audytu Wewnętrznego</w:t>
            </w:r>
            <w:r w:rsidRPr="008F0EA4">
              <w:rPr>
                <w:rFonts w:ascii="Arial" w:hAnsi="Arial" w:cs="Arial"/>
                <w:sz w:val="20"/>
              </w:rPr>
              <w:t xml:space="preserve"> istnieje dokument</w:t>
            </w:r>
            <w:r w:rsidR="004C12BF" w:rsidRPr="008F0EA4">
              <w:rPr>
                <w:rFonts w:ascii="Arial" w:hAnsi="Arial" w:cs="Arial"/>
                <w:sz w:val="20"/>
              </w:rPr>
              <w:t xml:space="preserve"> formułujący</w:t>
            </w:r>
            <w:r w:rsidRPr="008F0EA4">
              <w:rPr>
                <w:rFonts w:ascii="Arial" w:hAnsi="Arial" w:cs="Arial"/>
                <w:sz w:val="20"/>
              </w:rPr>
              <w:t xml:space="preserve"> zwięzły opis metodyki audytu wewnętrznego (procedury audytu)?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ww. procedury określają metodologię przeprowadzania analizy ryzyka:</w:t>
            </w:r>
          </w:p>
          <w:p w:rsidR="00022F52" w:rsidRPr="008F0EA4" w:rsidRDefault="00022F52" w:rsidP="00022F52">
            <w:pPr>
              <w:pStyle w:val="Tekstpodstawowy21"/>
              <w:numPr>
                <w:ilvl w:val="0"/>
                <w:numId w:val="23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na etapie planowania rocznego,</w:t>
            </w:r>
          </w:p>
          <w:p w:rsidR="00022F52" w:rsidRPr="008F0EA4" w:rsidRDefault="00022F52" w:rsidP="00022F52">
            <w:pPr>
              <w:pStyle w:val="Tekstpodstawowy21"/>
              <w:numPr>
                <w:ilvl w:val="0"/>
                <w:numId w:val="23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na etapie planowania zadania audytowego?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C52215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4C12BF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/osoba przez niego wskazana dokonuje okresowej oceny aktualności i adekwatności ww. procedur pod kątem zmieniających się potrzeb oraz środowiska zewnętrznego </w:t>
            </w:r>
            <w:r w:rsidR="003A5ECA" w:rsidRPr="008F0EA4">
              <w:rPr>
                <w:rFonts w:ascii="Arial" w:hAnsi="Arial" w:cs="Arial"/>
                <w:sz w:val="20"/>
              </w:rPr>
              <w:t>Sekcji Audytu Wewnętrznego</w:t>
            </w:r>
            <w:r w:rsidRPr="008F0EA4">
              <w:rPr>
                <w:rFonts w:ascii="Arial" w:hAnsi="Arial" w:cs="Arial"/>
                <w:sz w:val="20"/>
              </w:rPr>
              <w:t>?</w:t>
            </w:r>
            <w:r w:rsidR="004C12BF" w:rsidRPr="008F0EA4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wprowadzane zmiany ww. procedur są udokumentowane?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464808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pracownicy </w:t>
            </w:r>
            <w:r w:rsidR="00464808" w:rsidRPr="008F0EA4">
              <w:rPr>
                <w:rFonts w:ascii="Arial" w:hAnsi="Arial" w:cs="Arial"/>
                <w:sz w:val="20"/>
              </w:rPr>
              <w:t>Sekcji Audytu Wewnętrznego</w:t>
            </w:r>
            <w:r w:rsidRPr="008F0EA4">
              <w:rPr>
                <w:rFonts w:ascii="Arial" w:hAnsi="Arial" w:cs="Arial"/>
                <w:sz w:val="20"/>
              </w:rPr>
              <w:t xml:space="preserve"> posiadają pisemne aktualne zakresy czynności?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ww. zakresy czynności jasno określają: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13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zadania z zakresu przeprowadzania audytu wewnętrznego,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13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inne zadania jakie może wykonywać audytor wewnętrzny?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464808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zakresy czynności audytorów i innych pracowników </w:t>
            </w:r>
            <w:r w:rsidR="00464808" w:rsidRPr="008F0EA4">
              <w:rPr>
                <w:rFonts w:ascii="Arial" w:hAnsi="Arial" w:cs="Arial"/>
                <w:sz w:val="20"/>
              </w:rPr>
              <w:t>Sekcji</w:t>
            </w:r>
            <w:r w:rsidRPr="008F0EA4">
              <w:rPr>
                <w:rFonts w:ascii="Arial" w:hAnsi="Arial" w:cs="Arial"/>
                <w:sz w:val="20"/>
              </w:rPr>
              <w:t xml:space="preserve"> odzwierciedlają różnice w uprawnieniach i obowiązkach audytorów wewnętrznych i osób nie posiadających uprawnień do prowadzenia audytu wewnętrznego (osób na stanowiskach pomocniczych)?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464808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464808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wprowadził system wewnętrznej organizacji akt </w:t>
            </w:r>
            <w:r w:rsidR="00464808" w:rsidRPr="008F0EA4">
              <w:rPr>
                <w:rFonts w:ascii="Arial" w:hAnsi="Arial" w:cs="Arial"/>
                <w:sz w:val="20"/>
              </w:rPr>
              <w:t>audytu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procedury audytu określają:</w:t>
            </w:r>
          </w:p>
          <w:p w:rsidR="00022F52" w:rsidRPr="008F0EA4" w:rsidRDefault="00022F52" w:rsidP="00022F52">
            <w:pPr>
              <w:pStyle w:val="Tekstpodstawowy21"/>
              <w:numPr>
                <w:ilvl w:val="0"/>
                <w:numId w:val="20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wzory dokumentów audytowych:</w:t>
            </w:r>
          </w:p>
          <w:p w:rsidR="00022F52" w:rsidRPr="008F0EA4" w:rsidRDefault="00022F52" w:rsidP="00022F52">
            <w:pPr>
              <w:pStyle w:val="Tekstpodstawowy21"/>
              <w:numPr>
                <w:ilvl w:val="0"/>
                <w:numId w:val="21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programu zadania,</w:t>
            </w:r>
          </w:p>
          <w:p w:rsidR="00022F52" w:rsidRPr="008F0EA4" w:rsidRDefault="00022F52" w:rsidP="00022F52">
            <w:pPr>
              <w:pStyle w:val="Tekstpodstawowy21"/>
              <w:numPr>
                <w:ilvl w:val="0"/>
                <w:numId w:val="21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sprawozdania z przeprowadzonego zadania,</w:t>
            </w:r>
          </w:p>
          <w:p w:rsidR="00022F52" w:rsidRPr="008F0EA4" w:rsidRDefault="00022F52" w:rsidP="00C52215">
            <w:pPr>
              <w:pStyle w:val="Tekstpodstawowy21"/>
              <w:numPr>
                <w:ilvl w:val="0"/>
                <w:numId w:val="20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wyty</w:t>
            </w:r>
            <w:r w:rsidR="00C52215" w:rsidRPr="008F0EA4">
              <w:rPr>
                <w:rFonts w:ascii="Arial" w:hAnsi="Arial" w:cs="Arial"/>
                <w:sz w:val="20"/>
              </w:rPr>
              <w:t>czne dokumentowania prac audytu?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464808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>wprowadził system archiwizacji dokumentów audytu wewnętrznego, w tym wersji elektronicznych?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D10441" w:rsidRPr="008F0EA4" w:rsidRDefault="00022F52" w:rsidP="009B4B47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464808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ustanowił zasady dostępu osób spoza </w:t>
            </w:r>
            <w:r w:rsidR="00464808" w:rsidRPr="008F0EA4">
              <w:rPr>
                <w:rFonts w:ascii="Arial" w:hAnsi="Arial" w:cs="Arial"/>
                <w:sz w:val="20"/>
              </w:rPr>
              <w:t>Sekcji</w:t>
            </w:r>
            <w:r w:rsidRPr="008F0EA4">
              <w:rPr>
                <w:rFonts w:ascii="Arial" w:hAnsi="Arial" w:cs="Arial"/>
                <w:sz w:val="20"/>
              </w:rPr>
              <w:t xml:space="preserve"> do dokumentacji audytu wewnętrznego?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D10441" w:rsidRPr="008F0EA4" w:rsidRDefault="00022F52" w:rsidP="009B4B47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wewnętrzne procedury audytu określają system monitorowania wyników audytu np. w formie czynności sprawdzających?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9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6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odstępstwa od procedur audytu są:</w:t>
            </w:r>
          </w:p>
          <w:p w:rsidR="00022F52" w:rsidRPr="008F0EA4" w:rsidRDefault="00022F52" w:rsidP="00022F52">
            <w:pPr>
              <w:pStyle w:val="Tekstpodstawowy21"/>
              <w:numPr>
                <w:ilvl w:val="2"/>
                <w:numId w:val="19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akceptowane przez kierownika </w:t>
            </w:r>
            <w:r w:rsidR="00464808" w:rsidRPr="008F0EA4">
              <w:rPr>
                <w:rFonts w:ascii="Arial" w:hAnsi="Arial" w:cs="Arial"/>
                <w:sz w:val="20"/>
              </w:rPr>
              <w:t>Sekcji Audytu Wewnętrznego,</w:t>
            </w:r>
          </w:p>
          <w:p w:rsidR="00022F52" w:rsidRPr="008F0EA4" w:rsidRDefault="00022F52" w:rsidP="00022F52">
            <w:pPr>
              <w:pStyle w:val="Tekstpodstawowy21"/>
              <w:numPr>
                <w:ilvl w:val="2"/>
                <w:numId w:val="19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dokumentowane?</w:t>
            </w:r>
          </w:p>
        </w:tc>
        <w:tc>
          <w:tcPr>
            <w:tcW w:w="113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022F52" w:rsidRPr="008F0EA4" w:rsidRDefault="00022F52" w:rsidP="00022F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Toc93988198"/>
    </w:p>
    <w:p w:rsidR="00022F52" w:rsidRPr="008F0EA4" w:rsidRDefault="00022F52" w:rsidP="00022F52">
      <w:pPr>
        <w:numPr>
          <w:ilvl w:val="1"/>
          <w:numId w:val="19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F0EA4">
        <w:rPr>
          <w:rFonts w:ascii="Arial" w:hAnsi="Arial" w:cs="Arial"/>
          <w:b/>
          <w:bCs/>
          <w:sz w:val="20"/>
          <w:szCs w:val="20"/>
        </w:rPr>
        <w:t>Zarządzanie</w:t>
      </w:r>
      <w:bookmarkEnd w:id="2"/>
      <w:r w:rsidRPr="008F0EA4">
        <w:rPr>
          <w:rFonts w:ascii="Arial" w:hAnsi="Arial" w:cs="Arial"/>
          <w:b/>
          <w:bCs/>
          <w:sz w:val="20"/>
          <w:szCs w:val="20"/>
        </w:rPr>
        <w:t xml:space="preserve"> realizacją zadań komórki audytu (Standard 2000, 2020, </w:t>
      </w:r>
      <w:r w:rsidR="001F37BF">
        <w:rPr>
          <w:rFonts w:ascii="Arial" w:hAnsi="Arial" w:cs="Arial"/>
          <w:b/>
          <w:bCs/>
          <w:sz w:val="20"/>
          <w:szCs w:val="20"/>
        </w:rPr>
        <w:t xml:space="preserve">2030, </w:t>
      </w:r>
      <w:r w:rsidRPr="008F0EA4">
        <w:rPr>
          <w:rFonts w:ascii="Arial" w:hAnsi="Arial" w:cs="Arial"/>
          <w:b/>
          <w:bCs/>
          <w:sz w:val="20"/>
          <w:szCs w:val="20"/>
        </w:rPr>
        <w:t>2050, 2060).</w:t>
      </w:r>
    </w:p>
    <w:tbl>
      <w:tblPr>
        <w:tblW w:w="9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229"/>
        <w:gridCol w:w="1174"/>
        <w:gridCol w:w="1151"/>
      </w:tblGrid>
      <w:tr w:rsidR="008F0EA4" w:rsidRPr="008F0EA4" w:rsidTr="00BC147D">
        <w:tc>
          <w:tcPr>
            <w:tcW w:w="56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622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Pytania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NIE</w:t>
            </w: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464808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464808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określa formalnie cele działalności </w:t>
            </w:r>
            <w:r w:rsidR="00464808" w:rsidRPr="008F0EA4">
              <w:rPr>
                <w:rFonts w:ascii="Arial" w:hAnsi="Arial" w:cs="Arial"/>
                <w:sz w:val="20"/>
              </w:rPr>
              <w:t>Sekcji</w:t>
            </w:r>
            <w:r w:rsidRPr="008F0EA4">
              <w:rPr>
                <w:rFonts w:ascii="Arial" w:hAnsi="Arial" w:cs="Arial"/>
                <w:sz w:val="20"/>
              </w:rPr>
              <w:t xml:space="preserve"> w określonej perspektywie czasu np. co roku?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464808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464808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dokonuje okresowej identyfikacji ryzyk, które mogą negatywnie wpływać na realizację zadań powierzonych </w:t>
            </w:r>
            <w:r w:rsidR="00464808" w:rsidRPr="008F0EA4">
              <w:rPr>
                <w:rFonts w:ascii="Arial" w:hAnsi="Arial" w:cs="Arial"/>
                <w:sz w:val="20"/>
              </w:rPr>
              <w:t>Sekcji</w:t>
            </w:r>
            <w:r w:rsidRPr="008F0EA4">
              <w:rPr>
                <w:rFonts w:ascii="Arial" w:hAnsi="Arial" w:cs="Arial"/>
                <w:sz w:val="20"/>
              </w:rPr>
              <w:t>?</w:t>
            </w:r>
            <w:r w:rsidR="00464808" w:rsidRPr="008F0EA4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464808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kierownik </w:t>
            </w:r>
            <w:r w:rsidR="00464808" w:rsidRPr="008F0EA4">
              <w:rPr>
                <w:rFonts w:ascii="Arial" w:hAnsi="Arial" w:cs="Arial"/>
                <w:sz w:val="20"/>
              </w:rPr>
              <w:t>jednostki</w:t>
            </w:r>
            <w:r w:rsidRPr="008F0EA4">
              <w:rPr>
                <w:rFonts w:ascii="Arial" w:hAnsi="Arial" w:cs="Arial"/>
                <w:sz w:val="20"/>
              </w:rPr>
              <w:t xml:space="preserve"> jest bieżąco informowany przez </w:t>
            </w:r>
            <w:r w:rsidR="00464808" w:rsidRPr="008F0EA4">
              <w:rPr>
                <w:rFonts w:ascii="Arial" w:hAnsi="Arial" w:cs="Arial"/>
                <w:sz w:val="20"/>
              </w:rPr>
              <w:t>kierownik</w:t>
            </w:r>
            <w:r w:rsidR="00BC147D" w:rsidRPr="008F0EA4">
              <w:rPr>
                <w:rFonts w:ascii="Arial" w:hAnsi="Arial" w:cs="Arial"/>
                <w:sz w:val="20"/>
              </w:rPr>
              <w:t>a</w:t>
            </w:r>
            <w:r w:rsidR="00464808" w:rsidRPr="008F0EA4">
              <w:rPr>
                <w:rFonts w:ascii="Arial" w:hAnsi="Arial" w:cs="Arial"/>
                <w:sz w:val="20"/>
              </w:rPr>
              <w:t xml:space="preserve"> 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o problemach/zagrożeniach w realizacji zadań </w:t>
            </w:r>
            <w:r w:rsidR="00464808" w:rsidRPr="008F0EA4">
              <w:rPr>
                <w:rFonts w:ascii="Arial" w:hAnsi="Arial" w:cs="Arial"/>
                <w:sz w:val="20"/>
              </w:rPr>
              <w:t>Sekcji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poszczególni pracownicy </w:t>
            </w:r>
            <w:r w:rsidR="00464808" w:rsidRPr="008F0EA4">
              <w:rPr>
                <w:rFonts w:ascii="Arial" w:hAnsi="Arial" w:cs="Arial"/>
                <w:sz w:val="20"/>
              </w:rPr>
              <w:t xml:space="preserve">Sekcji Audytu Wewnętrznego </w:t>
            </w:r>
            <w:r w:rsidRPr="008F0EA4">
              <w:rPr>
                <w:rFonts w:ascii="Arial" w:hAnsi="Arial" w:cs="Arial"/>
                <w:sz w:val="20"/>
              </w:rPr>
              <w:t>mają wyznaczane zadania/cele do realizacji w danym roku w zakresie: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realizacji zadań audytowych,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szkoleń?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464808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>ustalił kryteria oceny efektywności pracy audytorów wewnętrznych?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audytorzy znają te kryteria?</w:t>
            </w:r>
            <w:r w:rsidR="00464808" w:rsidRPr="008F0EA4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464808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>dokonuje oceny efektywności pracy poszczególnych audytorów?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audytorzy oraz inne osoby uczestniczące w zadaniach audytowych prowadzą statystykę wykorzystania czasu pracy przy realizacji zadań audytowych?</w:t>
            </w:r>
            <w:r w:rsidR="00464808" w:rsidRPr="008F0EA4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Jeżeli odpowiedź na pyt. nr 8 brzmi NIE to czy istnieje inny sposób zbierania informacji o czasie przeznaczanym na realizację zadań audytu wewnętrznego?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DC0530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obecne zasoby kadrowe </w:t>
            </w:r>
            <w:r w:rsidR="00DC0530" w:rsidRPr="008F0EA4">
              <w:rPr>
                <w:rFonts w:ascii="Arial" w:hAnsi="Arial" w:cs="Arial"/>
                <w:sz w:val="20"/>
              </w:rPr>
              <w:t xml:space="preserve">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można uznać za wystarczające do dostarczenia kierownikowi </w:t>
            </w:r>
            <w:r w:rsidR="00DC0530" w:rsidRPr="008F0EA4">
              <w:rPr>
                <w:rFonts w:ascii="Arial" w:hAnsi="Arial" w:cs="Arial"/>
                <w:sz w:val="20"/>
              </w:rPr>
              <w:t>jednostki</w:t>
            </w:r>
            <w:r w:rsidRPr="008F0EA4">
              <w:rPr>
                <w:rFonts w:ascii="Arial" w:hAnsi="Arial" w:cs="Arial"/>
                <w:sz w:val="20"/>
              </w:rPr>
              <w:t xml:space="preserve"> zapewnienia o prawidłowości systemów kontroli i zarządzania w najważniejszych obszarach działalności jednostki w rozsądnym czasie?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można uznać obecne wyposażenie stanowisk pracy audytorów w systemy IT/programy wspomagające za wystarczające?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BC147D">
        <w:tc>
          <w:tcPr>
            <w:tcW w:w="568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29" w:type="dxa"/>
          </w:tcPr>
          <w:p w:rsidR="00022F52" w:rsidRPr="008F0EA4" w:rsidRDefault="00022F52" w:rsidP="00DC0530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kierownik </w:t>
            </w:r>
            <w:r w:rsidR="00DC0530" w:rsidRPr="008F0EA4">
              <w:rPr>
                <w:rFonts w:ascii="Arial" w:hAnsi="Arial" w:cs="Arial"/>
                <w:sz w:val="20"/>
              </w:rPr>
              <w:t>jednostki</w:t>
            </w:r>
            <w:r w:rsidRPr="008F0EA4">
              <w:rPr>
                <w:rFonts w:ascii="Arial" w:hAnsi="Arial" w:cs="Arial"/>
                <w:sz w:val="20"/>
              </w:rPr>
              <w:t xml:space="preserve"> otrzymuje od </w:t>
            </w:r>
            <w:r w:rsidR="00DC0530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>okresowe sprawozdania dotyczące stopnia realizacji wyznaczonych zadań?</w:t>
            </w:r>
          </w:p>
        </w:tc>
        <w:tc>
          <w:tcPr>
            <w:tcW w:w="117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022F52" w:rsidRPr="008F0EA4" w:rsidRDefault="00022F52" w:rsidP="00022F52">
      <w:pPr>
        <w:pStyle w:val="Tekstpodstawowy21"/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p w:rsidR="009B4B47" w:rsidRPr="008F0EA4" w:rsidRDefault="009B4B47" w:rsidP="00022F52">
      <w:pPr>
        <w:pStyle w:val="Tekstpodstawowy21"/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p w:rsidR="009B4B47" w:rsidRPr="008F0EA4" w:rsidRDefault="009B4B47" w:rsidP="00022F52">
      <w:pPr>
        <w:pStyle w:val="Tekstpodstawowy21"/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p w:rsidR="00022F52" w:rsidRPr="00E82954" w:rsidRDefault="00022F52" w:rsidP="00022F52">
      <w:pPr>
        <w:pStyle w:val="Nagwek7"/>
        <w:numPr>
          <w:ilvl w:val="1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8F0EA4">
        <w:rPr>
          <w:rFonts w:ascii="Arial" w:hAnsi="Arial" w:cs="Arial"/>
          <w:sz w:val="20"/>
          <w:szCs w:val="20"/>
        </w:rPr>
        <w:t xml:space="preserve">Biegłość i należyta staranność (Standardy </w:t>
      </w:r>
      <w:r w:rsidR="0039202D" w:rsidRPr="008F0EA4">
        <w:rPr>
          <w:rFonts w:ascii="Arial" w:hAnsi="Arial" w:cs="Arial"/>
          <w:sz w:val="20"/>
          <w:szCs w:val="20"/>
        </w:rPr>
        <w:t xml:space="preserve">1200, </w:t>
      </w:r>
      <w:r w:rsidRPr="00E82954">
        <w:rPr>
          <w:rFonts w:ascii="Arial" w:hAnsi="Arial" w:cs="Arial"/>
          <w:sz w:val="20"/>
          <w:szCs w:val="20"/>
        </w:rPr>
        <w:t xml:space="preserve">1210, </w:t>
      </w:r>
      <w:r w:rsidR="0039202D" w:rsidRPr="00E82954">
        <w:rPr>
          <w:rFonts w:ascii="Arial" w:hAnsi="Arial" w:cs="Arial"/>
          <w:sz w:val="20"/>
          <w:szCs w:val="20"/>
        </w:rPr>
        <w:t xml:space="preserve">1220, </w:t>
      </w:r>
      <w:r w:rsidRPr="00E82954">
        <w:rPr>
          <w:rFonts w:ascii="Arial" w:hAnsi="Arial" w:cs="Arial"/>
          <w:sz w:val="20"/>
          <w:szCs w:val="20"/>
        </w:rPr>
        <w:t>1230)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6024"/>
        <w:gridCol w:w="1511"/>
        <w:gridCol w:w="1106"/>
      </w:tblGrid>
      <w:tr w:rsidR="008F0EA4" w:rsidRPr="008F0EA4" w:rsidTr="00E36A67">
        <w:tc>
          <w:tcPr>
            <w:tcW w:w="56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592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Pytania</w:t>
            </w:r>
          </w:p>
        </w:tc>
        <w:tc>
          <w:tcPr>
            <w:tcW w:w="148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NIE</w:t>
            </w: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E3286E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wszystkie osoby zatrudnione na stanowisku audytora wewnętrznego, w tym kierownik </w:t>
            </w:r>
            <w:r w:rsidR="00E3286E" w:rsidRPr="008F0EA4">
              <w:rPr>
                <w:rFonts w:ascii="Arial" w:hAnsi="Arial" w:cs="Arial"/>
                <w:sz w:val="20"/>
              </w:rPr>
              <w:t>Sekcji</w:t>
            </w:r>
            <w:r w:rsidRPr="008F0EA4">
              <w:rPr>
                <w:rFonts w:ascii="Arial" w:hAnsi="Arial" w:cs="Arial"/>
                <w:sz w:val="20"/>
              </w:rPr>
              <w:t>, spełniają warunki określone w odpowiednich przepisach?</w:t>
            </w:r>
          </w:p>
        </w:tc>
        <w:tc>
          <w:tcPr>
            <w:tcW w:w="148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BC147D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wewnętrzne </w:t>
            </w:r>
            <w:r w:rsidR="00900768" w:rsidRPr="008F0EA4">
              <w:rPr>
                <w:rFonts w:ascii="Arial" w:hAnsi="Arial" w:cs="Arial"/>
                <w:sz w:val="20"/>
              </w:rPr>
              <w:t xml:space="preserve">regulacje </w:t>
            </w:r>
            <w:r w:rsidRPr="008F0EA4">
              <w:rPr>
                <w:rFonts w:ascii="Arial" w:hAnsi="Arial" w:cs="Arial"/>
                <w:sz w:val="20"/>
              </w:rPr>
              <w:t xml:space="preserve">zawierają kryteria </w:t>
            </w:r>
            <w:r w:rsidR="00900768" w:rsidRPr="008F0EA4">
              <w:rPr>
                <w:rFonts w:ascii="Arial" w:hAnsi="Arial" w:cs="Arial"/>
                <w:sz w:val="20"/>
              </w:rPr>
              <w:t xml:space="preserve">w zakresie </w:t>
            </w:r>
            <w:r w:rsidRPr="008F0EA4">
              <w:rPr>
                <w:rFonts w:ascii="Arial" w:hAnsi="Arial" w:cs="Arial"/>
                <w:sz w:val="20"/>
              </w:rPr>
              <w:t xml:space="preserve">wykształcenia i doświadczenia dla osób zatrudnianych w </w:t>
            </w:r>
            <w:r w:rsidR="00E3286E" w:rsidRPr="008F0EA4">
              <w:rPr>
                <w:rFonts w:ascii="Arial" w:hAnsi="Arial" w:cs="Arial"/>
                <w:sz w:val="20"/>
              </w:rPr>
              <w:t>komórce audytu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48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AC6D66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audytorzy są oceniani przez</w:t>
            </w:r>
            <w:r w:rsidR="00E3286E" w:rsidRPr="008F0EA4">
              <w:rPr>
                <w:rFonts w:ascii="Arial" w:hAnsi="Arial" w:cs="Arial"/>
                <w:sz w:val="20"/>
              </w:rPr>
              <w:t xml:space="preserve"> kierownika Sekcji Audytu Wewnętrznego</w:t>
            </w:r>
            <w:r w:rsidRPr="008F0EA4">
              <w:rPr>
                <w:rFonts w:ascii="Arial" w:hAnsi="Arial" w:cs="Arial"/>
                <w:sz w:val="20"/>
              </w:rPr>
              <w:t xml:space="preserve"> pod kątem spełnienia powyższych kryteriów?</w:t>
            </w:r>
          </w:p>
        </w:tc>
        <w:tc>
          <w:tcPr>
            <w:tcW w:w="148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AC6D66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kierownik </w:t>
            </w:r>
            <w:r w:rsidR="00E3286E" w:rsidRPr="008F0EA4">
              <w:rPr>
                <w:rFonts w:ascii="Arial" w:hAnsi="Arial" w:cs="Arial"/>
                <w:sz w:val="20"/>
              </w:rPr>
              <w:t>Sekcji</w:t>
            </w:r>
            <w:r w:rsidRPr="008F0EA4">
              <w:rPr>
                <w:rFonts w:ascii="Arial" w:hAnsi="Arial" w:cs="Arial"/>
                <w:sz w:val="20"/>
              </w:rPr>
              <w:t xml:space="preserve"> </w:t>
            </w:r>
            <w:r w:rsidR="00E3286E" w:rsidRPr="008F0EA4">
              <w:rPr>
                <w:rFonts w:ascii="Arial" w:hAnsi="Arial" w:cs="Arial"/>
                <w:sz w:val="20"/>
              </w:rPr>
              <w:t>A</w:t>
            </w:r>
            <w:r w:rsidRPr="008F0EA4">
              <w:rPr>
                <w:rFonts w:ascii="Arial" w:hAnsi="Arial" w:cs="Arial"/>
                <w:sz w:val="20"/>
              </w:rPr>
              <w:t xml:space="preserve">udytu </w:t>
            </w:r>
            <w:r w:rsidR="00E3286E" w:rsidRPr="008F0EA4">
              <w:rPr>
                <w:rFonts w:ascii="Arial" w:hAnsi="Arial" w:cs="Arial"/>
                <w:sz w:val="20"/>
              </w:rPr>
              <w:t>W</w:t>
            </w:r>
            <w:r w:rsidRPr="008F0EA4">
              <w:rPr>
                <w:rFonts w:ascii="Arial" w:hAnsi="Arial" w:cs="Arial"/>
                <w:sz w:val="20"/>
              </w:rPr>
              <w:t>ewnętrznego przeprowadza rozpoznanie, w jakich obszarach wiedza, umiejętności i kwalifikacje audytorów wewnętrznych są niewystarczające?</w:t>
            </w:r>
          </w:p>
        </w:tc>
        <w:tc>
          <w:tcPr>
            <w:tcW w:w="148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zespół audytorów posiada wiedzę, umiejętności oraz kwalifikacje niezbędne do zrealizowania zadań określonych w rocznym planie audytu?</w:t>
            </w:r>
          </w:p>
        </w:tc>
        <w:tc>
          <w:tcPr>
            <w:tcW w:w="1486" w:type="dxa"/>
          </w:tcPr>
          <w:p w:rsidR="005B4D5F" w:rsidRPr="008F0EA4" w:rsidRDefault="005B4D5F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przydzielając audytorów wewnętrznych do realizacji danego zadania audytowego </w:t>
            </w:r>
            <w:r w:rsidR="00EA1B81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>bierze pod uwagę umiejętności, wiedzę oraz kwalifikacje, jakie posiadają oraz zdobędą audytorzy?</w:t>
            </w:r>
          </w:p>
        </w:tc>
        <w:tc>
          <w:tcPr>
            <w:tcW w:w="148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EA1B81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 </w:t>
            </w:r>
            <w:r w:rsidR="00EA1B81" w:rsidRPr="008F0EA4">
              <w:rPr>
                <w:rFonts w:ascii="Arial" w:hAnsi="Arial" w:cs="Arial"/>
                <w:sz w:val="20"/>
              </w:rPr>
              <w:t xml:space="preserve">Sekcji Audytu Wewnętrznego </w:t>
            </w:r>
            <w:r w:rsidRPr="008F0EA4">
              <w:rPr>
                <w:rFonts w:ascii="Arial" w:hAnsi="Arial" w:cs="Arial"/>
                <w:sz w:val="20"/>
              </w:rPr>
              <w:t>istnieją plany doskonalenia zawodowego audytorów wewnętrznych?</w:t>
            </w:r>
          </w:p>
        </w:tc>
        <w:tc>
          <w:tcPr>
            <w:tcW w:w="1486" w:type="dxa"/>
          </w:tcPr>
          <w:p w:rsidR="00022F52" w:rsidRPr="008F0EA4" w:rsidRDefault="00022F52" w:rsidP="006A1306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plany doskonalenia zawodowego określają minimalną liczbę godzin szkoleń, którą powinni odbyć audytorzy wewnętrzni?</w:t>
            </w:r>
          </w:p>
        </w:tc>
        <w:tc>
          <w:tcPr>
            <w:tcW w:w="148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7062BF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>brał udział w szkoleniach z zakresu zarządzania zasobami ludzkimi?</w:t>
            </w:r>
          </w:p>
        </w:tc>
        <w:tc>
          <w:tcPr>
            <w:tcW w:w="148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audytorzy wewnętrzni potwierdzają posiadane umiejętności, wiedzę oraz kwalifikacje poprzez zdobywanie powszechnie uznawanych certyfikatów?</w:t>
            </w:r>
          </w:p>
        </w:tc>
        <w:tc>
          <w:tcPr>
            <w:tcW w:w="148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E36A67">
        <w:tc>
          <w:tcPr>
            <w:tcW w:w="562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5926" w:type="dxa"/>
          </w:tcPr>
          <w:p w:rsidR="00022F52" w:rsidRPr="008F0EA4" w:rsidRDefault="00022F52" w:rsidP="007062BF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7062BF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korzysta z dobrych praktyk audytu wewnętrznego, wymiany doświadczeń z innymi </w:t>
            </w:r>
            <w:r w:rsidR="007062BF" w:rsidRPr="008F0EA4">
              <w:rPr>
                <w:rFonts w:ascii="Arial" w:hAnsi="Arial" w:cs="Arial"/>
                <w:sz w:val="20"/>
              </w:rPr>
              <w:t>komórkami audytu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486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88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022F52" w:rsidRPr="008F0EA4" w:rsidRDefault="00022F52" w:rsidP="00022F52">
      <w:pPr>
        <w:pStyle w:val="Tekstpodstawowy21"/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p w:rsidR="00022F52" w:rsidRPr="008F0EA4" w:rsidRDefault="00022F52" w:rsidP="00022F52">
      <w:pPr>
        <w:pStyle w:val="Nagwek7"/>
        <w:numPr>
          <w:ilvl w:val="1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bookmarkStart w:id="3" w:name="_Toc93988202"/>
      <w:r w:rsidRPr="008F0EA4">
        <w:rPr>
          <w:rFonts w:ascii="Arial" w:hAnsi="Arial" w:cs="Arial"/>
          <w:sz w:val="20"/>
          <w:szCs w:val="20"/>
        </w:rPr>
        <w:t>Zapewnienie jakości i efektywności prowadzenia audytu</w:t>
      </w:r>
      <w:bookmarkEnd w:id="3"/>
      <w:r w:rsidRPr="008F0EA4">
        <w:rPr>
          <w:rFonts w:ascii="Arial" w:hAnsi="Arial" w:cs="Arial"/>
          <w:sz w:val="20"/>
          <w:szCs w:val="20"/>
        </w:rPr>
        <w:t xml:space="preserve"> (Standard 1300</w:t>
      </w:r>
      <w:r w:rsidR="001F37BF">
        <w:rPr>
          <w:rFonts w:ascii="Arial" w:hAnsi="Arial" w:cs="Arial"/>
          <w:sz w:val="20"/>
          <w:szCs w:val="20"/>
        </w:rPr>
        <w:t>, 1310, 1311, 1312, 1320, 1321</w:t>
      </w:r>
      <w:r w:rsidRPr="008F0EA4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6021"/>
        <w:gridCol w:w="1375"/>
        <w:gridCol w:w="1102"/>
      </w:tblGrid>
      <w:tr w:rsidR="008F0EA4" w:rsidRPr="008F0EA4" w:rsidTr="009012C0">
        <w:tc>
          <w:tcPr>
            <w:tcW w:w="56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602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Pytania</w:t>
            </w:r>
          </w:p>
        </w:tc>
        <w:tc>
          <w:tcPr>
            <w:tcW w:w="1375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110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NIE</w:t>
            </w:r>
          </w:p>
        </w:tc>
      </w:tr>
      <w:tr w:rsidR="008F0EA4" w:rsidRPr="008F0EA4" w:rsidTr="009012C0">
        <w:tc>
          <w:tcPr>
            <w:tcW w:w="564" w:type="dxa"/>
          </w:tcPr>
          <w:p w:rsidR="00FC2C4B" w:rsidRPr="008F0EA4" w:rsidRDefault="00FC2C4B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FC2C4B" w:rsidRPr="008F0EA4" w:rsidRDefault="00FC2C4B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  <w:highlight w:val="yellow"/>
              </w:rPr>
            </w:pPr>
            <w:r w:rsidRPr="008F0EA4">
              <w:rPr>
                <w:rFonts w:ascii="Arial" w:hAnsi="Arial" w:cs="Arial"/>
                <w:sz w:val="20"/>
              </w:rPr>
              <w:t>Czy  w Sekcji opracowany został Program zapewnienia i poprawy jakości</w:t>
            </w:r>
            <w:r w:rsidR="009012C0" w:rsidRPr="008F0EA4">
              <w:rPr>
                <w:rFonts w:ascii="Arial" w:hAnsi="Arial" w:cs="Arial"/>
                <w:sz w:val="20"/>
              </w:rPr>
              <w:t xml:space="preserve"> prowadzenia audytu?</w:t>
            </w:r>
          </w:p>
        </w:tc>
        <w:tc>
          <w:tcPr>
            <w:tcW w:w="1375" w:type="dxa"/>
          </w:tcPr>
          <w:p w:rsidR="00FC2C4B" w:rsidRPr="008F0EA4" w:rsidRDefault="00FC2C4B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FC2C4B" w:rsidRPr="008F0EA4" w:rsidRDefault="00FC2C4B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9012C0">
        <w:tc>
          <w:tcPr>
            <w:tcW w:w="564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wewnętrzne procedury audytu określają, iż osobą odpowiedzialną za program zapewnienia i poprawy jakości jest </w:t>
            </w:r>
            <w:r w:rsidR="007062BF" w:rsidRPr="008F0EA4">
              <w:rPr>
                <w:rFonts w:ascii="Arial" w:hAnsi="Arial" w:cs="Arial"/>
                <w:sz w:val="20"/>
              </w:rPr>
              <w:t>kierownik Sekcji Audytu Wewnętrznego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375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9012C0">
        <w:tc>
          <w:tcPr>
            <w:tcW w:w="564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wewnętrzne procedury audytu określają elementy składające się na program zapewnienia i poprawy jakości, w tym: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24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okresową (np. coroczną) samoocenę,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24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bieżący monitoring efektywności audytu wewnętrznego?</w:t>
            </w:r>
          </w:p>
        </w:tc>
        <w:tc>
          <w:tcPr>
            <w:tcW w:w="1375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9012C0">
        <w:tc>
          <w:tcPr>
            <w:tcW w:w="564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ww. program zapewnienia i poprawy jakości obejmuje wszystkie aspekty działalności audytu wewnętrznego i na bieżąco monitoruje jego efektywność?</w:t>
            </w:r>
          </w:p>
        </w:tc>
        <w:tc>
          <w:tcPr>
            <w:tcW w:w="1375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9012C0">
        <w:tc>
          <w:tcPr>
            <w:tcW w:w="564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022F52" w:rsidRPr="008F0EA4" w:rsidRDefault="00022F52" w:rsidP="00441DA0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ostatnim roku została przeprowadzona ocena programu zapewnienia i poprawy jakości audytu wewnętrznego?</w:t>
            </w:r>
          </w:p>
        </w:tc>
        <w:tc>
          <w:tcPr>
            <w:tcW w:w="1375" w:type="dxa"/>
          </w:tcPr>
          <w:p w:rsidR="00FC2C4B" w:rsidRPr="008F0EA4" w:rsidRDefault="00FC2C4B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9012C0">
        <w:tc>
          <w:tcPr>
            <w:tcW w:w="564" w:type="dxa"/>
          </w:tcPr>
          <w:p w:rsidR="00E300AF" w:rsidRPr="008F0EA4" w:rsidRDefault="00E300AF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E300AF" w:rsidRPr="008F0EA4" w:rsidRDefault="00E300AF" w:rsidP="009C1AAD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wyniki stosowanego programu zapewnienia i poprawy jakości są wykorzystywane do usprawniania działań Sekcji Audytu Wewnętrznego</w:t>
            </w:r>
            <w:r w:rsidR="00441DA0"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375" w:type="dxa"/>
          </w:tcPr>
          <w:p w:rsidR="00E300AF" w:rsidRPr="008F0EA4" w:rsidRDefault="00E300AF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E300AF" w:rsidRPr="008F0EA4" w:rsidRDefault="00E300AF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9012C0">
        <w:tc>
          <w:tcPr>
            <w:tcW w:w="564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022F52" w:rsidRPr="008F0EA4" w:rsidRDefault="00022F52" w:rsidP="009C1AAD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ww. ocena pozwala na używanie w sprawozdaniach formuły „Przeprowadzono zgodnie z</w:t>
            </w:r>
            <w:r w:rsidR="009C1AAD" w:rsidRPr="008F0EA4">
              <w:rPr>
                <w:rFonts w:ascii="Arial" w:hAnsi="Arial" w:cs="Arial"/>
                <w:sz w:val="20"/>
              </w:rPr>
              <w:t xml:space="preserve"> Międzynarodowymi standardami praktyki zawodowej audytu wewnętrznego</w:t>
            </w:r>
            <w:r w:rsidRPr="008F0EA4">
              <w:rPr>
                <w:rFonts w:ascii="Arial" w:hAnsi="Arial" w:cs="Arial"/>
                <w:sz w:val="20"/>
              </w:rPr>
              <w:t>”</w:t>
            </w:r>
            <w:r w:rsidRPr="008F0EA4">
              <w:rPr>
                <w:rStyle w:val="Odwoanieprzypisudolnego"/>
                <w:rFonts w:ascii="Arial" w:hAnsi="Arial" w:cs="Arial"/>
                <w:sz w:val="20"/>
              </w:rPr>
              <w:footnoteReference w:id="2"/>
            </w:r>
            <w:r w:rsidRPr="008F0EA4">
              <w:rPr>
                <w:rFonts w:ascii="Arial" w:hAnsi="Arial" w:cs="Arial"/>
                <w:sz w:val="20"/>
              </w:rPr>
              <w:t>?</w:t>
            </w:r>
            <w:r w:rsidR="005E654F" w:rsidRPr="008F0EA4">
              <w:rPr>
                <w:rFonts w:ascii="Arial" w:hAnsi="Arial" w:cs="Arial"/>
                <w:sz w:val="20"/>
              </w:rPr>
              <w:t xml:space="preserve"> </w:t>
            </w:r>
            <w:r w:rsidR="009C1AAD" w:rsidRPr="008F0EA4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375" w:type="dxa"/>
          </w:tcPr>
          <w:p w:rsidR="00437F28" w:rsidRPr="008F0EA4" w:rsidRDefault="00437F28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9012C0">
        <w:tc>
          <w:tcPr>
            <w:tcW w:w="564" w:type="dxa"/>
          </w:tcPr>
          <w:p w:rsidR="00CE2D67" w:rsidRPr="008F0EA4" w:rsidRDefault="00CE2D67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CE2D67" w:rsidRPr="008F0EA4" w:rsidRDefault="00CE2D67" w:rsidP="005E654F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wyniki wewnętrznej oceny działania Sekcji w ramach zapewnienia i poprawy jakości są przekazywane kierownikowi jednostki?</w:t>
            </w:r>
          </w:p>
        </w:tc>
        <w:tc>
          <w:tcPr>
            <w:tcW w:w="1375" w:type="dxa"/>
          </w:tcPr>
          <w:p w:rsidR="00CE2D67" w:rsidRPr="008F0EA4" w:rsidRDefault="00CE2D67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CE2D67" w:rsidRPr="008F0EA4" w:rsidRDefault="00CE2D67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9012C0">
        <w:tc>
          <w:tcPr>
            <w:tcW w:w="564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022F52" w:rsidRPr="008F0EA4" w:rsidRDefault="00022F52" w:rsidP="005E654F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wyniki zewnętrznych ocen działalności </w:t>
            </w:r>
            <w:r w:rsidR="005E654F" w:rsidRPr="008F0EA4">
              <w:rPr>
                <w:rFonts w:ascii="Arial" w:hAnsi="Arial" w:cs="Arial"/>
                <w:sz w:val="20"/>
              </w:rPr>
              <w:t xml:space="preserve">Sekcji Audytu Wewnętrznego </w:t>
            </w:r>
            <w:r w:rsidRPr="008F0EA4">
              <w:rPr>
                <w:rFonts w:ascii="Arial" w:hAnsi="Arial" w:cs="Arial"/>
                <w:sz w:val="20"/>
              </w:rPr>
              <w:t xml:space="preserve">(np. audytów zewnętrznych, kontroli NIK) są przekazywane kierownikowi </w:t>
            </w:r>
            <w:r w:rsidR="005E654F" w:rsidRPr="008F0EA4">
              <w:rPr>
                <w:rFonts w:ascii="Arial" w:hAnsi="Arial" w:cs="Arial"/>
                <w:sz w:val="20"/>
              </w:rPr>
              <w:t>jednostki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375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9012C0">
        <w:tc>
          <w:tcPr>
            <w:tcW w:w="564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022F52" w:rsidRPr="008F0EA4" w:rsidRDefault="00022F52" w:rsidP="005E654F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przed zakończeniem zadania </w:t>
            </w:r>
            <w:r w:rsidR="00DB170C" w:rsidRPr="008F0EA4">
              <w:rPr>
                <w:rFonts w:ascii="Arial" w:hAnsi="Arial" w:cs="Arial"/>
                <w:sz w:val="20"/>
              </w:rPr>
              <w:t xml:space="preserve">audytowego </w:t>
            </w:r>
            <w:r w:rsidRPr="008F0EA4">
              <w:rPr>
                <w:rFonts w:ascii="Arial" w:hAnsi="Arial" w:cs="Arial"/>
                <w:sz w:val="20"/>
              </w:rPr>
              <w:t xml:space="preserve">dokonywana jest ocena stopnia zrealizowania programu zadania (np. przez kierownika </w:t>
            </w:r>
            <w:r w:rsidR="005E654F" w:rsidRPr="008F0EA4">
              <w:rPr>
                <w:rFonts w:ascii="Arial" w:hAnsi="Arial" w:cs="Arial"/>
                <w:sz w:val="20"/>
              </w:rPr>
              <w:t>Sekcji Audytu Wewnętrznego</w:t>
            </w:r>
            <w:r w:rsidRPr="008F0EA4">
              <w:rPr>
                <w:rFonts w:ascii="Arial" w:hAnsi="Arial" w:cs="Arial"/>
                <w:sz w:val="20"/>
              </w:rPr>
              <w:t>)?</w:t>
            </w:r>
          </w:p>
        </w:tc>
        <w:tc>
          <w:tcPr>
            <w:tcW w:w="1375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9012C0">
        <w:tc>
          <w:tcPr>
            <w:tcW w:w="564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021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po zakończeniu zadania audytowego audytorzy otrzymują informację nt. jakości ich pracy przy tym zadaniu?</w:t>
            </w:r>
          </w:p>
        </w:tc>
        <w:tc>
          <w:tcPr>
            <w:tcW w:w="1375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0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022F52" w:rsidRPr="008F0EA4" w:rsidRDefault="00022F52" w:rsidP="00022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22F52" w:rsidRPr="008F0EA4" w:rsidRDefault="00022F52" w:rsidP="003F5986">
      <w:pPr>
        <w:pStyle w:val="Nagwek5"/>
        <w:numPr>
          <w:ilvl w:val="2"/>
          <w:numId w:val="24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  <w:u w:val="single"/>
        </w:rPr>
      </w:pPr>
      <w:bookmarkStart w:id="4" w:name="_Toc93988203"/>
      <w:r w:rsidRPr="008F0EA4">
        <w:rPr>
          <w:rFonts w:ascii="Arial" w:hAnsi="Arial" w:cs="Arial"/>
          <w:sz w:val="20"/>
          <w:szCs w:val="20"/>
          <w:u w:val="single"/>
        </w:rPr>
        <w:t>Realizacja audytu wewnętrznego</w:t>
      </w:r>
      <w:bookmarkEnd w:id="4"/>
    </w:p>
    <w:p w:rsidR="00022F52" w:rsidRPr="008F0EA4" w:rsidRDefault="00022F52" w:rsidP="00022F52">
      <w:pPr>
        <w:pStyle w:val="Nagwek6"/>
        <w:numPr>
          <w:ilvl w:val="1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bookmarkStart w:id="5" w:name="_Toc93988205"/>
      <w:r w:rsidRPr="008F0EA4">
        <w:rPr>
          <w:rFonts w:ascii="Arial" w:hAnsi="Arial" w:cs="Arial"/>
          <w:sz w:val="20"/>
          <w:szCs w:val="20"/>
        </w:rPr>
        <w:t>Planowanie</w:t>
      </w:r>
      <w:bookmarkEnd w:id="5"/>
      <w:r w:rsidRPr="008F0EA4">
        <w:rPr>
          <w:rFonts w:ascii="Arial" w:hAnsi="Arial" w:cs="Arial"/>
          <w:sz w:val="20"/>
          <w:szCs w:val="20"/>
        </w:rPr>
        <w:t xml:space="preserve"> (Standard 2200, 2201, 2010, 2020)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149"/>
        <w:gridCol w:w="1124"/>
        <w:gridCol w:w="1122"/>
      </w:tblGrid>
      <w:tr w:rsidR="008F0EA4" w:rsidRPr="008F0EA4" w:rsidTr="002D6B5A">
        <w:tc>
          <w:tcPr>
            <w:tcW w:w="56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0"/>
              </w:rPr>
            </w:pPr>
            <w:r w:rsidRPr="008F0EA4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6149" w:type="dxa"/>
          </w:tcPr>
          <w:p w:rsidR="00022F52" w:rsidRPr="008F0EA4" w:rsidRDefault="00022F52" w:rsidP="002D6B5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  <w:szCs w:val="20"/>
              </w:rPr>
              <w:t>Pytania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EA4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Nagwek8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0EA4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8F0EA4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bCs/>
                <w:sz w:val="20"/>
              </w:rPr>
              <w:t>Czy plan audytu został opracowany przez audytorów po przeprowadzeniu analizy ryzyka?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Cs/>
                <w:sz w:val="20"/>
              </w:rPr>
            </w:pPr>
            <w:r w:rsidRPr="008F0EA4">
              <w:rPr>
                <w:rFonts w:ascii="Arial" w:hAnsi="Arial" w:cs="Arial"/>
                <w:bCs/>
                <w:sz w:val="20"/>
              </w:rPr>
              <w:t>Czy analiza ryzyka obejmowała wszystkie obszary działalności jednostki?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Cs/>
                <w:sz w:val="20"/>
              </w:rPr>
            </w:pPr>
            <w:r w:rsidRPr="008F0EA4">
              <w:rPr>
                <w:rFonts w:ascii="Arial" w:hAnsi="Arial" w:cs="Arial"/>
                <w:bCs/>
                <w:sz w:val="20"/>
              </w:rPr>
              <w:t>Czy ww. analiza ryzyka uwzględniała (poza czynnikami wymienionymi w przepisach) następujące kwestie:</w:t>
            </w:r>
          </w:p>
          <w:p w:rsidR="00022F52" w:rsidRPr="008F0EA4" w:rsidRDefault="00022F52" w:rsidP="0046287E">
            <w:pPr>
              <w:pStyle w:val="Tekstpodstawowy21"/>
              <w:numPr>
                <w:ilvl w:val="0"/>
                <w:numId w:val="12"/>
              </w:numPr>
              <w:overflowPunct/>
              <w:autoSpaceDE/>
              <w:autoSpaceDN/>
              <w:adjustRightInd/>
              <w:ind w:left="351" w:hanging="426"/>
              <w:jc w:val="left"/>
              <w:textAlignment w:val="auto"/>
              <w:rPr>
                <w:rFonts w:ascii="Arial" w:hAnsi="Arial" w:cs="Arial"/>
                <w:bCs/>
                <w:sz w:val="20"/>
              </w:rPr>
            </w:pPr>
            <w:r w:rsidRPr="008F0EA4">
              <w:rPr>
                <w:rFonts w:ascii="Arial" w:hAnsi="Arial" w:cs="Arial"/>
                <w:bCs/>
                <w:sz w:val="20"/>
              </w:rPr>
              <w:t>cele organizacji,</w:t>
            </w:r>
          </w:p>
          <w:p w:rsidR="00022F52" w:rsidRPr="008F0EA4" w:rsidRDefault="00022F52" w:rsidP="0046287E">
            <w:pPr>
              <w:pStyle w:val="Tekstpodstawowy21"/>
              <w:numPr>
                <w:ilvl w:val="0"/>
                <w:numId w:val="12"/>
              </w:numPr>
              <w:overflowPunct/>
              <w:autoSpaceDE/>
              <w:autoSpaceDN/>
              <w:adjustRightInd/>
              <w:ind w:left="351" w:hanging="426"/>
              <w:jc w:val="left"/>
              <w:textAlignment w:val="auto"/>
              <w:rPr>
                <w:rFonts w:ascii="Arial" w:hAnsi="Arial" w:cs="Arial"/>
                <w:bCs/>
                <w:sz w:val="20"/>
              </w:rPr>
            </w:pPr>
            <w:r w:rsidRPr="008F0EA4">
              <w:rPr>
                <w:rFonts w:ascii="Arial" w:hAnsi="Arial" w:cs="Arial"/>
                <w:bCs/>
                <w:sz w:val="20"/>
              </w:rPr>
              <w:t>istotne ryzyka, w tym związane z systemami informacyjnymi,</w:t>
            </w:r>
          </w:p>
          <w:p w:rsidR="00022F52" w:rsidRPr="008F0EA4" w:rsidRDefault="00022F52" w:rsidP="0046287E">
            <w:pPr>
              <w:pStyle w:val="Tekstpodstawowy21"/>
              <w:numPr>
                <w:ilvl w:val="0"/>
                <w:numId w:val="12"/>
              </w:numPr>
              <w:overflowPunct/>
              <w:autoSpaceDE/>
              <w:autoSpaceDN/>
              <w:adjustRightInd/>
              <w:ind w:left="351" w:hanging="426"/>
              <w:jc w:val="left"/>
              <w:textAlignment w:val="auto"/>
              <w:rPr>
                <w:rFonts w:ascii="Arial" w:hAnsi="Arial" w:cs="Arial"/>
                <w:bCs/>
                <w:sz w:val="20"/>
              </w:rPr>
            </w:pPr>
            <w:r w:rsidRPr="008F0EA4">
              <w:rPr>
                <w:rFonts w:ascii="Arial" w:hAnsi="Arial" w:cs="Arial"/>
                <w:bCs/>
                <w:sz w:val="20"/>
              </w:rPr>
              <w:t>prawidłowość i skuteczność systemów zarządzania ryzykiem i kontroli,</w:t>
            </w:r>
          </w:p>
          <w:p w:rsidR="00022F52" w:rsidRPr="008F0EA4" w:rsidRDefault="00022F52" w:rsidP="0046287E">
            <w:pPr>
              <w:pStyle w:val="Tekstpodstawowy21"/>
              <w:numPr>
                <w:ilvl w:val="0"/>
                <w:numId w:val="12"/>
              </w:numPr>
              <w:overflowPunct/>
              <w:autoSpaceDE/>
              <w:autoSpaceDN/>
              <w:adjustRightInd/>
              <w:ind w:left="351" w:hanging="426"/>
              <w:jc w:val="left"/>
              <w:textAlignment w:val="auto"/>
              <w:rPr>
                <w:rFonts w:ascii="Arial" w:hAnsi="Arial" w:cs="Arial"/>
                <w:bCs/>
                <w:sz w:val="20"/>
              </w:rPr>
            </w:pPr>
            <w:r w:rsidRPr="008F0EA4">
              <w:rPr>
                <w:rFonts w:ascii="Arial" w:hAnsi="Arial" w:cs="Arial"/>
                <w:bCs/>
                <w:sz w:val="20"/>
              </w:rPr>
              <w:t>możliwość istotnych ustaleń systemu zarządzania ryzykiem i kontroli,</w:t>
            </w:r>
          </w:p>
          <w:p w:rsidR="00022F52" w:rsidRPr="008F0EA4" w:rsidRDefault="00022F52" w:rsidP="00022F52">
            <w:pPr>
              <w:pStyle w:val="Tekstpodstawowy21"/>
              <w:numPr>
                <w:ilvl w:val="0"/>
                <w:numId w:val="12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Cs/>
                <w:sz w:val="20"/>
              </w:rPr>
            </w:pPr>
            <w:r w:rsidRPr="008F0EA4">
              <w:rPr>
                <w:rFonts w:ascii="Arial" w:hAnsi="Arial" w:cs="Arial"/>
                <w:bCs/>
                <w:sz w:val="20"/>
              </w:rPr>
              <w:t>proces governance,</w:t>
            </w:r>
          </w:p>
          <w:p w:rsidR="00022F52" w:rsidRPr="008F0EA4" w:rsidRDefault="00022F52" w:rsidP="00022F52">
            <w:pPr>
              <w:pStyle w:val="Tekstpodstawowy21"/>
              <w:numPr>
                <w:ilvl w:val="0"/>
                <w:numId w:val="12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Cs/>
                <w:sz w:val="20"/>
              </w:rPr>
            </w:pPr>
            <w:r w:rsidRPr="008F0EA4">
              <w:rPr>
                <w:rFonts w:ascii="Arial" w:hAnsi="Arial" w:cs="Arial"/>
                <w:bCs/>
                <w:sz w:val="20"/>
              </w:rPr>
              <w:t>możliwość popełnienia oszustwa,</w:t>
            </w:r>
          </w:p>
          <w:p w:rsidR="00022F52" w:rsidRPr="008F0EA4" w:rsidRDefault="00022F52" w:rsidP="00022F52">
            <w:pPr>
              <w:pStyle w:val="Tekstpodstawowy21"/>
              <w:numPr>
                <w:ilvl w:val="0"/>
                <w:numId w:val="12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Cs/>
                <w:sz w:val="20"/>
              </w:rPr>
            </w:pPr>
            <w:r w:rsidRPr="008F0EA4">
              <w:rPr>
                <w:rFonts w:ascii="Arial" w:hAnsi="Arial" w:cs="Arial"/>
                <w:bCs/>
                <w:sz w:val="20"/>
              </w:rPr>
              <w:t>wyniki kontroli NIK lub innych?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przeprowadzona analiza ryzyka jest udokumentowana?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4435F7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kierownictwo </w:t>
            </w:r>
            <w:r w:rsidR="004435F7" w:rsidRPr="008F0EA4">
              <w:rPr>
                <w:rFonts w:ascii="Arial" w:hAnsi="Arial" w:cs="Arial"/>
                <w:sz w:val="20"/>
              </w:rPr>
              <w:t>jednostki</w:t>
            </w:r>
            <w:r w:rsidRPr="008F0EA4">
              <w:rPr>
                <w:rFonts w:ascii="Arial" w:hAnsi="Arial" w:cs="Arial"/>
                <w:sz w:val="20"/>
              </w:rPr>
              <w:t xml:space="preserve"> brało udział w analizie ryzyka przeprowadzanej na potrzeby planowania rocznego?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plan roczny został sporządzony zgodnie z obowiązującymi w przepisach wytycznymi?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Cs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plan roczny został przedstawiony w terminie podmiotom wskazanym w ustawie?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planując ilość zadań audytowych audytorzy uwzględnili czas i pozostałe aktywa na przeprowadzenie zadań poza planem?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wszystkie zadania zostały przeprowadzone na podstawie rocznego planu audytu wewnętrznego?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wszystkie zaplanowane zadania audytowe zostały zrealizowane?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022F52" w:rsidRPr="008F0EA4" w:rsidRDefault="00022F52" w:rsidP="00022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22F52" w:rsidRPr="008F0EA4" w:rsidRDefault="00022F52" w:rsidP="00022F52">
      <w:pPr>
        <w:pStyle w:val="Nagwek7"/>
        <w:numPr>
          <w:ilvl w:val="1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8F0EA4">
        <w:rPr>
          <w:rFonts w:ascii="Arial" w:hAnsi="Arial" w:cs="Arial"/>
          <w:sz w:val="20"/>
          <w:szCs w:val="20"/>
        </w:rPr>
        <w:t>Przeprowadzanie zadań audytowych (zadań zapewniających) – na podstawie wybranych zadań zapewniających (Standard 2240)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6150"/>
        <w:gridCol w:w="1124"/>
        <w:gridCol w:w="1122"/>
      </w:tblGrid>
      <w:tr w:rsidR="008F0EA4" w:rsidRPr="008F0EA4" w:rsidTr="002D6B5A">
        <w:tc>
          <w:tcPr>
            <w:tcW w:w="566" w:type="dxa"/>
          </w:tcPr>
          <w:p w:rsidR="00022F52" w:rsidRPr="008F0EA4" w:rsidRDefault="00022F52" w:rsidP="002D6B5A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150" w:type="dxa"/>
          </w:tcPr>
          <w:p w:rsidR="00022F52" w:rsidRPr="008F0EA4" w:rsidRDefault="00022F52" w:rsidP="002D6B5A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  <w:szCs w:val="20"/>
              </w:rPr>
              <w:t>Pytania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Nagwek8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F0EA4">
              <w:rPr>
                <w:rFonts w:ascii="Arial" w:hAnsi="Arial" w:cs="Arial"/>
                <w:bCs/>
                <w:sz w:val="20"/>
                <w:szCs w:val="20"/>
              </w:rPr>
              <w:t>NIE</w:t>
            </w:r>
          </w:p>
        </w:tc>
      </w:tr>
      <w:tr w:rsidR="008F0EA4" w:rsidRPr="008F0EA4" w:rsidTr="00D10441">
        <w:trPr>
          <w:cantSplit/>
          <w:trHeight w:val="373"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spacing w:line="360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8F0EA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Program zadania (Standard 2200, 2210, 2220, 2230 )</w:t>
            </w: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przed zadaniem audytowym audytorzy dokonali analizy ryzyka w obszarze objętym zadaniem?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przed rozpoczęciem zadania audytorzy opracowali program zadania?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4435F7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program zadania został zatwierdzony przed rozpoczęciem zadania przez </w:t>
            </w:r>
            <w:r w:rsidR="004435F7" w:rsidRPr="008F0EA4">
              <w:rPr>
                <w:rFonts w:ascii="Arial" w:hAnsi="Arial" w:cs="Arial"/>
                <w:sz w:val="20"/>
              </w:rPr>
              <w:t>kierownika Sekcji Audytu Wewnętrznego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program zadania zawiera następujące elementy:</w:t>
            </w:r>
          </w:p>
          <w:p w:rsidR="00022F52" w:rsidRPr="008F0EA4" w:rsidRDefault="00022F52" w:rsidP="00106BC7">
            <w:pPr>
              <w:pStyle w:val="Tekstpodstawowy21"/>
              <w:numPr>
                <w:ilvl w:val="1"/>
                <w:numId w:val="7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wskazówki metodyczne, które określają w jaki sposób zadanie zostanie przeprowadzone,</w:t>
            </w:r>
          </w:p>
          <w:p w:rsidR="00022F52" w:rsidRPr="008F0EA4" w:rsidRDefault="00022F52" w:rsidP="00106BC7">
            <w:pPr>
              <w:pStyle w:val="Tekstpodstawowy21"/>
              <w:numPr>
                <w:ilvl w:val="1"/>
                <w:numId w:val="7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cele zadania,</w:t>
            </w:r>
          </w:p>
          <w:p w:rsidR="00022F52" w:rsidRPr="008F0EA4" w:rsidRDefault="00022F52" w:rsidP="00106BC7">
            <w:pPr>
              <w:pStyle w:val="Tekstpodstawowy21"/>
              <w:numPr>
                <w:ilvl w:val="1"/>
                <w:numId w:val="7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podmiotowy i przedmiotowy zakres zadania,</w:t>
            </w:r>
          </w:p>
          <w:p w:rsidR="00022F52" w:rsidRPr="008F0EA4" w:rsidRDefault="00022F52" w:rsidP="00106BC7">
            <w:pPr>
              <w:pStyle w:val="Tekstpodstawowy21"/>
              <w:numPr>
                <w:ilvl w:val="1"/>
                <w:numId w:val="7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założenia organizacyjne, planowany harmonogram przeprowadzenia zadania?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treść programu pozwala stwierdzić, w jaki sposób audytor planował </w:t>
            </w:r>
            <w:r w:rsidR="004435F7" w:rsidRPr="008F0EA4">
              <w:rPr>
                <w:rFonts w:ascii="Arial" w:hAnsi="Arial" w:cs="Arial"/>
                <w:sz w:val="20"/>
              </w:rPr>
              <w:t>przeprowadzić dane zadanie – tj.</w:t>
            </w:r>
            <w:r w:rsidRPr="008F0EA4">
              <w:rPr>
                <w:rFonts w:ascii="Arial" w:hAnsi="Arial" w:cs="Arial"/>
                <w:sz w:val="20"/>
              </w:rPr>
              <w:t xml:space="preserve"> czy zawiera</w:t>
            </w:r>
            <w:r w:rsidR="002E2E4E" w:rsidRPr="008F0EA4">
              <w:rPr>
                <w:rFonts w:ascii="Arial" w:hAnsi="Arial" w:cs="Arial"/>
                <w:sz w:val="20"/>
              </w:rPr>
              <w:t xml:space="preserve"> m.in.</w:t>
            </w:r>
            <w:r w:rsidRPr="008F0EA4">
              <w:rPr>
                <w:rFonts w:ascii="Arial" w:hAnsi="Arial" w:cs="Arial"/>
                <w:sz w:val="20"/>
              </w:rPr>
              <w:t>:</w:t>
            </w:r>
          </w:p>
          <w:p w:rsidR="002E2E4E" w:rsidRPr="008F0EA4" w:rsidRDefault="002E2E4E" w:rsidP="00106BC7">
            <w:pPr>
              <w:pStyle w:val="Tekstpodstawowy21"/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sposób zrealizowania zadania, w szczególności opis doboru próby do badania oraz narzędzia i techniki badania</w:t>
            </w:r>
          </w:p>
          <w:p w:rsidR="002C1DEE" w:rsidRPr="008F0EA4" w:rsidRDefault="002E2E4E" w:rsidP="00106BC7">
            <w:pPr>
              <w:pStyle w:val="Tekstpodstawowy21"/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uzgodnione kryteria oceny ustaleń stanu faktycznego oraz sposób klasyfikowania wyników dla poszczególnych kryteriów</w:t>
            </w:r>
            <w:r w:rsidR="00BA6B9A" w:rsidRPr="008F0EA4">
              <w:rPr>
                <w:rFonts w:ascii="Arial" w:hAnsi="Arial" w:cs="Arial"/>
                <w:sz w:val="20"/>
              </w:rPr>
              <w:t>,</w:t>
            </w:r>
          </w:p>
          <w:p w:rsidR="00022F52" w:rsidRPr="008F0EA4" w:rsidRDefault="00022F52" w:rsidP="00BA6B9A">
            <w:pPr>
              <w:pStyle w:val="Tekstpodstawowy21"/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wskazanie osób odpowiedzialnych za wykonanie zadania?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E55DB4" w:rsidRPr="008F0EA4" w:rsidRDefault="00022F52" w:rsidP="00846B6B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ewentualne zmiany programu są odpowiednio udokumentowane i zatwierdzone przez kierownika </w:t>
            </w:r>
            <w:r w:rsidR="004435F7" w:rsidRPr="008F0EA4">
              <w:rPr>
                <w:rFonts w:ascii="Arial" w:hAnsi="Arial" w:cs="Arial"/>
                <w:sz w:val="20"/>
              </w:rPr>
              <w:t>Sekcji Audytu Wewnętrznego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E55DB4" w:rsidRPr="008F0EA4" w:rsidRDefault="00022F52" w:rsidP="00846B6B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do zadania zostały wyznaczone osoby, które nie były zaangażowane w ocenianą działalność w ciągu roku poprzedzającego zadanie lub też przeprowadzały czynności doradcze w badanym obszarze?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rPr>
          <w:cantSplit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i/>
                <w:iCs/>
                <w:sz w:val="20"/>
              </w:rPr>
            </w:pPr>
            <w:r w:rsidRPr="008F0EA4">
              <w:rPr>
                <w:rFonts w:ascii="Arial" w:hAnsi="Arial" w:cs="Arial"/>
                <w:i/>
                <w:iCs/>
                <w:sz w:val="20"/>
              </w:rPr>
              <w:t>Narada otwierająca/zamykająca</w:t>
            </w: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D10441" w:rsidRPr="008F0EA4" w:rsidRDefault="00022F52" w:rsidP="00846B6B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przed przeprowadzeniem zadania audytorzy poinformowali komórkę audytowaną o fakcie przeprowadzania zadania?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audytorzy przeprowadzili narady:</w:t>
            </w:r>
          </w:p>
          <w:p w:rsidR="00022F52" w:rsidRPr="008F0EA4" w:rsidRDefault="00022F52" w:rsidP="00022F52">
            <w:pPr>
              <w:pStyle w:val="Tekstpodstawowy21"/>
              <w:numPr>
                <w:ilvl w:val="0"/>
                <w:numId w:val="22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otwierające,</w:t>
            </w:r>
          </w:p>
          <w:p w:rsidR="00022F52" w:rsidRPr="008F0EA4" w:rsidRDefault="00022F52" w:rsidP="00022F52">
            <w:pPr>
              <w:pStyle w:val="Tekstpodstawowy21"/>
              <w:numPr>
                <w:ilvl w:val="0"/>
                <w:numId w:val="22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zamykające?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E55DB4" w:rsidRDefault="00022F52" w:rsidP="00846B6B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audytorzy sporządzili protokoły z przeprowadzonych narad?</w:t>
            </w:r>
          </w:p>
          <w:p w:rsidR="00846B6B" w:rsidRPr="008F0EA4" w:rsidRDefault="00846B6B" w:rsidP="00846B6B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3F5986">
        <w:trPr>
          <w:cantSplit/>
          <w:trHeight w:val="425"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i/>
                <w:iCs/>
                <w:sz w:val="20"/>
              </w:rPr>
            </w:pPr>
            <w:r w:rsidRPr="008F0EA4">
              <w:rPr>
                <w:rFonts w:ascii="Arial" w:hAnsi="Arial" w:cs="Arial"/>
                <w:b/>
                <w:i/>
                <w:iCs/>
                <w:sz w:val="20"/>
              </w:rPr>
              <w:t xml:space="preserve">Zakres </w:t>
            </w:r>
            <w:r w:rsidRPr="00E82954">
              <w:rPr>
                <w:rFonts w:ascii="Arial" w:hAnsi="Arial" w:cs="Arial"/>
                <w:b/>
                <w:i/>
                <w:iCs/>
                <w:sz w:val="20"/>
              </w:rPr>
              <w:t>zadania (Standard 2100, 2110, 2120, 2130)</w:t>
            </w:r>
          </w:p>
        </w:tc>
      </w:tr>
      <w:tr w:rsidR="008F0EA4" w:rsidRPr="008F0EA4" w:rsidTr="002D6B5A">
        <w:trPr>
          <w:cantSplit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i/>
                <w:iCs/>
                <w:sz w:val="20"/>
              </w:rPr>
            </w:pPr>
            <w:r w:rsidRPr="008F0EA4">
              <w:rPr>
                <w:rFonts w:ascii="Arial" w:hAnsi="Arial" w:cs="Arial"/>
                <w:i/>
                <w:iCs/>
                <w:sz w:val="20"/>
              </w:rPr>
              <w:t>Skuteczność i efektywność działalności</w:t>
            </w: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ramach realizacji zadania audytorzy sprawdzali, czy kierujący komórką audytowaną ustala zadania/cele operacyjne do wykonania w określonym czasie?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E81160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audytorzy ocenili adekwatność kryteriów przyjętych przez kierownika komórki audytowanej do oceny stopnia realizacji ustalonych zadań?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E55DB4" w:rsidRPr="008F0EA4" w:rsidRDefault="00022F52" w:rsidP="000C2AAB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ramach zadania audytorzy ocenili stopień realizacji zadań operacyjnych komórki audytowanej?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rPr>
          <w:cantSplit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F0EA4">
              <w:rPr>
                <w:rFonts w:ascii="Arial" w:hAnsi="Arial" w:cs="Arial"/>
                <w:i/>
                <w:iCs/>
                <w:sz w:val="20"/>
              </w:rPr>
              <w:t>Zarządzanie ryzykiem</w:t>
            </w:r>
            <w:r w:rsidRPr="008F0EA4">
              <w:rPr>
                <w:rStyle w:val="Odwoanieprzypisudolnego"/>
                <w:rFonts w:ascii="Arial" w:hAnsi="Arial" w:cs="Arial"/>
                <w:sz w:val="20"/>
              </w:rPr>
              <w:footnoteReference w:id="3"/>
            </w: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  <w:highlight w:val="yellow"/>
              </w:rPr>
            </w:pPr>
            <w:r w:rsidRPr="008F0EA4">
              <w:rPr>
                <w:rFonts w:ascii="Arial" w:hAnsi="Arial" w:cs="Arial"/>
                <w:sz w:val="20"/>
              </w:rPr>
              <w:t>Czy w ramach wykonywanego zadania audytowego audytorzy rozpoznawali i oceniali istotne zagrożenia ryzykiem w komórce audytowanej/badanym obszarze?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B04B29" w:rsidRPr="008F0EA4" w:rsidRDefault="00022F52" w:rsidP="003F5986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  <w:highlight w:val="yellow"/>
              </w:rPr>
            </w:pPr>
            <w:r w:rsidRPr="008F0EA4">
              <w:rPr>
                <w:rFonts w:ascii="Arial" w:hAnsi="Arial" w:cs="Arial"/>
                <w:sz w:val="20"/>
              </w:rPr>
              <w:t>Czy w ramach zadania audytorzy oceniali efektywność procesu zarządzania ryzykiem w komórce audytowanej/badanym obszarze?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rPr>
          <w:cantSplit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i/>
                <w:iCs/>
                <w:sz w:val="20"/>
              </w:rPr>
            </w:pPr>
            <w:r w:rsidRPr="008F0EA4">
              <w:rPr>
                <w:rFonts w:ascii="Arial" w:hAnsi="Arial" w:cs="Arial"/>
                <w:i/>
                <w:iCs/>
                <w:sz w:val="20"/>
              </w:rPr>
              <w:t>Ochrona zasobów</w:t>
            </w: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B04B29" w:rsidRPr="008F0EA4" w:rsidRDefault="00022F52" w:rsidP="003F5986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  <w:highlight w:val="yellow"/>
              </w:rPr>
            </w:pPr>
            <w:r w:rsidRPr="008F0EA4">
              <w:rPr>
                <w:rFonts w:ascii="Arial" w:hAnsi="Arial" w:cs="Arial"/>
                <w:sz w:val="20"/>
              </w:rPr>
              <w:t>Czy w trakcie zadania audytorzy zbadali istnienie planów ciągłości działania w komórce audytowanej/badanym obszarze (zwłaszcza, jeżeli zadanie dotyczyło systemów informacyjnych czy bezpieczeństwa obiektów)?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rPr>
          <w:cantSplit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8F0EA4">
              <w:rPr>
                <w:rFonts w:ascii="Arial" w:hAnsi="Arial" w:cs="Arial"/>
                <w:i/>
                <w:iCs/>
                <w:sz w:val="20"/>
              </w:rPr>
              <w:t>System kontroli wewnętrznej</w:t>
            </w: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  <w:highlight w:val="yellow"/>
              </w:rPr>
            </w:pPr>
            <w:r w:rsidRPr="008F0EA4">
              <w:rPr>
                <w:rFonts w:ascii="Arial" w:hAnsi="Arial" w:cs="Arial"/>
                <w:sz w:val="20"/>
              </w:rPr>
              <w:t>Czy w ramach zadania audytorzy oceniali skuteczność, efektywność i wydajność systemu kontroli wewnętrznej w badanej komórce/obszarze w zapewnieniu osiągania ustalonych celów/zadań</w:t>
            </w:r>
            <w:r w:rsidRPr="008F0EA4">
              <w:rPr>
                <w:rStyle w:val="Odwoanieprzypisudolnego"/>
                <w:rFonts w:ascii="Arial" w:hAnsi="Arial" w:cs="Arial"/>
                <w:sz w:val="20"/>
              </w:rPr>
              <w:footnoteReference w:id="4"/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ramach zadania audytorzy ocenili działania podejmowane przez badaną komórkę/komórki w celu zapewniania zgodności jej funkcjonowania z przepisami?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ramach zadania audytorzy oceniali podział obowiązków w badanym procesie/działalności komórki audytowanej?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ramach zadania audytorzy oceniali nadzór sprawowany nad pracownikami w komórce audytowanej?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E55DB4" w:rsidRDefault="00022F52" w:rsidP="000C2AAB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trakcie realizacji zadania audytorzy oceniali kompletność dokumentacji</w:t>
            </w:r>
            <w:r w:rsidRPr="008F0EA4">
              <w:rPr>
                <w:rStyle w:val="Odwoanieprzypisudolnego"/>
                <w:rFonts w:ascii="Arial" w:hAnsi="Arial" w:cs="Arial"/>
                <w:sz w:val="20"/>
              </w:rPr>
              <w:footnoteReference w:id="5"/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  <w:p w:rsidR="00281F0A" w:rsidRPr="008F0EA4" w:rsidRDefault="00281F0A" w:rsidP="000C2AAB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rPr>
          <w:cantSplit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i/>
                <w:iCs/>
                <w:sz w:val="20"/>
              </w:rPr>
            </w:pPr>
            <w:r w:rsidRPr="008F0EA4">
              <w:rPr>
                <w:rFonts w:ascii="Arial" w:hAnsi="Arial" w:cs="Arial"/>
                <w:i/>
                <w:iCs/>
                <w:sz w:val="20"/>
              </w:rPr>
              <w:t>Governance</w:t>
            </w:r>
            <w:r w:rsidRPr="008F0EA4">
              <w:rPr>
                <w:rStyle w:val="Odwoanieprzypisudolnego"/>
                <w:rFonts w:ascii="Arial" w:hAnsi="Arial" w:cs="Arial"/>
                <w:sz w:val="20"/>
              </w:rPr>
              <w:footnoteReference w:id="6"/>
            </w: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B04B29" w:rsidRPr="008F0EA4" w:rsidRDefault="00022F52" w:rsidP="003F5986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trakcie zadania audytorzy brali pod uwagę możliwość usprawnień procesu governance?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rPr>
          <w:cantSplit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i/>
                <w:iCs/>
                <w:sz w:val="20"/>
              </w:rPr>
            </w:pPr>
            <w:r w:rsidRPr="008F0EA4">
              <w:rPr>
                <w:rFonts w:ascii="Arial" w:hAnsi="Arial" w:cs="Arial"/>
                <w:b/>
                <w:i/>
                <w:iCs/>
                <w:sz w:val="20"/>
              </w:rPr>
              <w:t>Sprawozdanie z przeprowadzonego zadania audytowego</w:t>
            </w:r>
            <w:r w:rsidRPr="008F0EA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Pr="008F0EA4">
              <w:rPr>
                <w:rFonts w:ascii="Arial" w:hAnsi="Arial" w:cs="Arial"/>
                <w:b/>
                <w:i/>
                <w:iCs/>
                <w:sz w:val="20"/>
              </w:rPr>
              <w:t>(2400, 2410, 2420, 2440, 2340)</w:t>
            </w: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po odbyciu narady zamykającej audytorzy przekazali kierownikowi komórki sprawozdanie?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sprawozdanie z przeprowadzonego zadania zawiera m.in.:</w:t>
            </w:r>
          </w:p>
          <w:p w:rsidR="00022F52" w:rsidRPr="008F0EA4" w:rsidRDefault="00022F52" w:rsidP="00B04B29">
            <w:pPr>
              <w:pStyle w:val="Tekstpodstawowy21"/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cele zadania,</w:t>
            </w:r>
          </w:p>
          <w:p w:rsidR="00022F52" w:rsidRPr="008F0EA4" w:rsidRDefault="00022F52" w:rsidP="00B04B29">
            <w:pPr>
              <w:pStyle w:val="Tekstpodstawowy21"/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przedmiotowy i podmiotowy zakres zadania,</w:t>
            </w:r>
          </w:p>
          <w:p w:rsidR="00022F52" w:rsidRPr="008F0EA4" w:rsidRDefault="00022F52" w:rsidP="00B04B29">
            <w:pPr>
              <w:pStyle w:val="Tekstpodstawowy21"/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ustalenia stanu faktycznego,</w:t>
            </w:r>
          </w:p>
          <w:p w:rsidR="00022F52" w:rsidRPr="008F0EA4" w:rsidRDefault="00022F52" w:rsidP="00B04B29">
            <w:pPr>
              <w:pStyle w:val="Tekstpodstawowy21"/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zalecenia w sprawie usunięcia stwierdzonych uchybień lub wprowadzenia usprawnień,</w:t>
            </w:r>
          </w:p>
          <w:p w:rsidR="00022F52" w:rsidRPr="008F0EA4" w:rsidRDefault="00022F52" w:rsidP="00B04B29">
            <w:pPr>
              <w:pStyle w:val="Tekstpodstawowy21"/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opinię audytora wewnętrznego w sprawie adekwatności, skuteczności i efektywności systemu zarządzania i kontroli w obszarze działalności objętej zadaniem.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sprawozdanie można uznać za: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28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obiektywne,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28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jasne,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28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zwięzłe,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28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konstruktywne,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28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kompletne</w:t>
            </w:r>
          </w:p>
          <w:p w:rsidR="00022F52" w:rsidRPr="008F0EA4" w:rsidRDefault="00022F52" w:rsidP="00022F52">
            <w:pPr>
              <w:pStyle w:val="Tekstpodstawowy21"/>
              <w:numPr>
                <w:ilvl w:val="1"/>
                <w:numId w:val="28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dostarczone na czas.</w:t>
            </w:r>
            <w:r w:rsidRPr="008F0EA4">
              <w:rPr>
                <w:rStyle w:val="Odwoanieprzypisudolnego"/>
                <w:rFonts w:ascii="Arial" w:hAnsi="Arial" w:cs="Arial"/>
                <w:sz w:val="20"/>
              </w:rPr>
              <w:footnoteReference w:id="7"/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razie otrzymania od komórki/komórek audytowanych dodatkowych wyjaśnień lub umotywowanych zastrzeżeń do otrzymanego sprawozdania audytorzy przeprowadzili ich analizę?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związku z powyższym audytorzy podjęli dodatkowe czynności wyjaśniające?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przypadku stwierdzenia zasadności części lub całości dodatkowych wyjaśnień lub zastrzeżeń audytorzy zmienili lub uzupełnili odpowiedni fragment sprawozdania?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przypadku nieuwzględniania dodatkowych wyjaśnień lub zastrzeżeń audytorzy przekazali swoje stanowisko wraz z uzasadnieniem kierownikowi komórki/komórek audytowanych?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dodatkowe wyjaśnienia lub zastrzeżenia oraz kopia ww. stanowiska zostały włączone do akt bieżących?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po rozpatrzeniu wyjaśnień lub zastrzeżeń lub w przypadku ich braku po upływie terminu wskazanego przez audytora na zgłoszenie dodatkowych wyjaśnień lub zastrzeżeń, audytor wewnętrzny przekazał sprawozdanie odpowiednim stronom?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zalecenia i wnioski zawarte w sprawozdaniu znajdują odzwierciedlenie w dokumentacji zebranej w toku zadania?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można ocenić, iż audytorzy zachowali obiektywizm przy realizacji danego zadania audytowego?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praca audytorów była w czasie realizacji zadania nadzorowana przez </w:t>
            </w:r>
            <w:r w:rsidR="00D92AC2" w:rsidRPr="008F0EA4">
              <w:rPr>
                <w:rFonts w:ascii="Arial" w:hAnsi="Arial" w:cs="Arial"/>
                <w:sz w:val="20"/>
              </w:rPr>
              <w:t>kierownika Sekcji Audytu Wewnętrznego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rPr>
          <w:cantSplit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pStyle w:val="Tekstpodstawowy21"/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8F0EA4">
              <w:rPr>
                <w:rFonts w:ascii="Arial" w:hAnsi="Arial" w:cs="Arial"/>
                <w:b/>
                <w:i/>
                <w:iCs/>
                <w:sz w:val="20"/>
              </w:rPr>
              <w:t>Czynności sprawdzające</w:t>
            </w:r>
            <w:r w:rsidRPr="008F0EA4">
              <w:rPr>
                <w:rFonts w:ascii="Arial" w:hAnsi="Arial" w:cs="Arial"/>
                <w:i/>
                <w:iCs/>
                <w:sz w:val="20"/>
              </w:rPr>
              <w:t xml:space="preserve"> (</w:t>
            </w:r>
            <w:r w:rsidRPr="008F0EA4">
              <w:rPr>
                <w:rFonts w:ascii="Arial" w:hAnsi="Arial" w:cs="Arial"/>
                <w:b/>
                <w:i/>
                <w:iCs/>
                <w:sz w:val="20"/>
              </w:rPr>
              <w:t>Standard 2500</w:t>
            </w:r>
            <w:r w:rsidRPr="008F0EA4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po zakończeniu zadania zostały przeprowadzone czynności sprawdzające?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wszystkie zalecenia audytorów zostały wdrożone przez komórkę/komórki audytowane?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audytorzy wewnętrzni dokonali oceny systemu kontroli wewnętrznej po wdrożeniu zaleceń audytorów?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wyniki przeprowadzonych czynności sprawdzających zostały udokumentowane w formie notatki informacyjnej?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D92AC2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wyniki czynności sprawdzających zostały przekazane kierownikowi </w:t>
            </w:r>
            <w:r w:rsidR="00D92AC2" w:rsidRPr="008F0EA4">
              <w:rPr>
                <w:rFonts w:ascii="Arial" w:hAnsi="Arial" w:cs="Arial"/>
                <w:sz w:val="20"/>
              </w:rPr>
              <w:t>jednostki</w:t>
            </w:r>
            <w:r w:rsidRPr="008F0EA4">
              <w:rPr>
                <w:rFonts w:ascii="Arial" w:hAnsi="Arial" w:cs="Arial"/>
                <w:sz w:val="20"/>
              </w:rPr>
              <w:t xml:space="preserve"> oraz kierownikowi komórki audytowanej?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rPr>
          <w:cantSplit/>
        </w:trPr>
        <w:tc>
          <w:tcPr>
            <w:tcW w:w="8962" w:type="dxa"/>
            <w:gridSpan w:val="4"/>
          </w:tcPr>
          <w:p w:rsidR="00022F52" w:rsidRPr="008F0EA4" w:rsidRDefault="00022F52" w:rsidP="002D6B5A">
            <w:pPr>
              <w:pStyle w:val="Tekstpodstawowy21"/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8F0EA4">
              <w:rPr>
                <w:rFonts w:ascii="Arial" w:hAnsi="Arial" w:cs="Arial"/>
                <w:b/>
                <w:i/>
                <w:iCs/>
                <w:sz w:val="20"/>
              </w:rPr>
              <w:t>Dokumentacja zadania audytowego</w:t>
            </w:r>
            <w:r w:rsidRPr="008F0EA4">
              <w:rPr>
                <w:rFonts w:ascii="Arial" w:hAnsi="Arial" w:cs="Arial"/>
                <w:i/>
                <w:iCs/>
                <w:sz w:val="20"/>
              </w:rPr>
              <w:t xml:space="preserve"> (</w:t>
            </w:r>
            <w:r w:rsidRPr="008F0EA4">
              <w:rPr>
                <w:rFonts w:ascii="Arial" w:hAnsi="Arial" w:cs="Arial"/>
                <w:b/>
                <w:i/>
                <w:iCs/>
                <w:sz w:val="20"/>
              </w:rPr>
              <w:t>Standard 2330</w:t>
            </w:r>
            <w:r w:rsidRPr="008F0EA4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D92AC2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dla zadania zostały założone akta </w:t>
            </w:r>
            <w:r w:rsidR="00D92AC2" w:rsidRPr="008F0EA4">
              <w:rPr>
                <w:rFonts w:ascii="Arial" w:hAnsi="Arial" w:cs="Arial"/>
                <w:sz w:val="20"/>
              </w:rPr>
              <w:t>audytu</w:t>
            </w:r>
            <w:r w:rsidRPr="008F0EA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</w:t>
            </w:r>
            <w:r w:rsidR="00D92AC2" w:rsidRPr="008F0EA4">
              <w:rPr>
                <w:rFonts w:ascii="Arial" w:hAnsi="Arial" w:cs="Arial"/>
                <w:sz w:val="20"/>
              </w:rPr>
              <w:t xml:space="preserve">ww. </w:t>
            </w:r>
            <w:r w:rsidRPr="008F0EA4">
              <w:rPr>
                <w:rFonts w:ascii="Arial" w:hAnsi="Arial" w:cs="Arial"/>
                <w:sz w:val="20"/>
              </w:rPr>
              <w:t>akta zawierają:</w:t>
            </w:r>
          </w:p>
          <w:p w:rsidR="00022F52" w:rsidRPr="008F0EA4" w:rsidRDefault="00022F52" w:rsidP="00806B49">
            <w:pPr>
              <w:pStyle w:val="Tekstpodstawowy21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program zadania,</w:t>
            </w:r>
          </w:p>
          <w:p w:rsidR="00022F52" w:rsidRPr="008F0EA4" w:rsidRDefault="00022F52" w:rsidP="00806B49">
            <w:pPr>
              <w:pStyle w:val="Tekstpodstawowy21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dokumenty związane z przygotowaniem programu,</w:t>
            </w:r>
          </w:p>
          <w:p w:rsidR="00022F52" w:rsidRPr="008F0EA4" w:rsidRDefault="00022F52" w:rsidP="00806B49">
            <w:pPr>
              <w:pStyle w:val="Tekstpodstawowy21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opis badanych procesów,</w:t>
            </w:r>
          </w:p>
          <w:p w:rsidR="00022F52" w:rsidRPr="008F0EA4" w:rsidRDefault="00022F52" w:rsidP="00806B49">
            <w:pPr>
              <w:pStyle w:val="Tekstpodstawowy21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protokoły z narady otwierającej/zamykającej,</w:t>
            </w:r>
          </w:p>
          <w:p w:rsidR="00022F52" w:rsidRPr="008F0EA4" w:rsidRDefault="00022F52" w:rsidP="00806B49">
            <w:pPr>
              <w:pStyle w:val="Tekstpodstawowy21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notatki z rozmów,</w:t>
            </w:r>
          </w:p>
          <w:p w:rsidR="00022F52" w:rsidRPr="008F0EA4" w:rsidRDefault="00022F52" w:rsidP="00806B49">
            <w:pPr>
              <w:pStyle w:val="Tekstpodstawowy21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wyniki testów, kwestionariuszy,</w:t>
            </w:r>
          </w:p>
          <w:p w:rsidR="00022F52" w:rsidRPr="008F0EA4" w:rsidRDefault="00022F52" w:rsidP="00806B49">
            <w:pPr>
              <w:pStyle w:val="Tekstpodstawowy21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kopie istotnych dla zadania dokumentów,</w:t>
            </w:r>
          </w:p>
          <w:p w:rsidR="00022F52" w:rsidRPr="008F0EA4" w:rsidRDefault="00022F52" w:rsidP="00806B49">
            <w:pPr>
              <w:pStyle w:val="Tekstpodstawowy21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sprawozdanie (wersja pierwsza i sprawozdanie ostateczne),</w:t>
            </w:r>
          </w:p>
          <w:p w:rsidR="00022F52" w:rsidRPr="008F0EA4" w:rsidRDefault="00022F52" w:rsidP="00806B49">
            <w:pPr>
              <w:pStyle w:val="Tekstpodstawowy21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informacje i wyjaśnienia uzyskane po przesłaniu pierwszej wersji sprawozdania,</w:t>
            </w:r>
          </w:p>
          <w:p w:rsidR="00022F52" w:rsidRPr="008F0EA4" w:rsidRDefault="00022F52" w:rsidP="00806B49">
            <w:pPr>
              <w:pStyle w:val="Tekstpodstawowy21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352" w:hanging="352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informację nt. czynnośc</w:t>
            </w:r>
            <w:r w:rsidR="00806B49" w:rsidRPr="008F0EA4">
              <w:rPr>
                <w:rFonts w:ascii="Arial" w:hAnsi="Arial" w:cs="Arial"/>
                <w:sz w:val="20"/>
              </w:rPr>
              <w:t>i monitorujących/sprawdzających?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dokumenty opracowane przez audytorów są przygotowane zgodnie ze wzorami zawartymi w procedurach audytu?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dokumenty w aktach bieżących są ponumerowane?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 xml:space="preserve">Czy w trakcie zadania </w:t>
            </w:r>
            <w:r w:rsidR="00D92AC2" w:rsidRPr="008F0EA4">
              <w:rPr>
                <w:rFonts w:ascii="Arial" w:hAnsi="Arial" w:cs="Arial"/>
                <w:sz w:val="20"/>
              </w:rPr>
              <w:t xml:space="preserve">kierownik Sekcji Audytu Wewnętrznego </w:t>
            </w:r>
            <w:r w:rsidRPr="008F0EA4">
              <w:rPr>
                <w:rFonts w:ascii="Arial" w:hAnsi="Arial" w:cs="Arial"/>
                <w:sz w:val="20"/>
              </w:rPr>
              <w:t>dokonał przeglądu akt bieżących?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F0EA4" w:rsidRPr="008F0EA4" w:rsidTr="002D6B5A">
        <w:tc>
          <w:tcPr>
            <w:tcW w:w="566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50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przegląd ten został udokumentowany?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022F52" w:rsidRPr="008F0EA4" w:rsidRDefault="00022F52" w:rsidP="00022F52">
      <w:pPr>
        <w:spacing w:line="360" w:lineRule="auto"/>
        <w:rPr>
          <w:rFonts w:ascii="Arial" w:hAnsi="Arial" w:cs="Arial"/>
          <w:sz w:val="20"/>
          <w:szCs w:val="20"/>
        </w:rPr>
      </w:pPr>
    </w:p>
    <w:p w:rsidR="00022F52" w:rsidRPr="008F0EA4" w:rsidRDefault="00022F52" w:rsidP="00022F52">
      <w:pPr>
        <w:pStyle w:val="Nagwek6"/>
        <w:numPr>
          <w:ilvl w:val="1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8F0EA4">
        <w:rPr>
          <w:rFonts w:ascii="Arial" w:hAnsi="Arial" w:cs="Arial"/>
          <w:sz w:val="20"/>
          <w:szCs w:val="20"/>
        </w:rPr>
        <w:t>Czynności doradcze</w:t>
      </w:r>
      <w:r w:rsidR="000C2AAB">
        <w:rPr>
          <w:rFonts w:ascii="Arial" w:hAnsi="Arial" w:cs="Arial"/>
          <w:sz w:val="20"/>
          <w:szCs w:val="20"/>
        </w:rPr>
        <w:t xml:space="preserve"> (Standard 2010, 1130)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149"/>
        <w:gridCol w:w="1124"/>
        <w:gridCol w:w="1122"/>
      </w:tblGrid>
      <w:tr w:rsidR="00022F52" w:rsidRPr="008F0EA4" w:rsidTr="002D6B5A">
        <w:tc>
          <w:tcPr>
            <w:tcW w:w="567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Pytania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F0EA4">
              <w:rPr>
                <w:rFonts w:ascii="Arial" w:hAnsi="Arial" w:cs="Arial"/>
                <w:b/>
                <w:bCs/>
                <w:sz w:val="20"/>
              </w:rPr>
              <w:t>NIE</w:t>
            </w:r>
          </w:p>
        </w:tc>
      </w:tr>
      <w:tr w:rsidR="00022F52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istnieje wewnętrzna procedura przeprowadzania zadań doradczych?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 trakcie planowania rocznego uwzględniono w planie rocznym możliwość przeprowadzenia zadań doradczych?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wykonywane czynności doradcze zostały udokumentowane w niezbędnym zakresie?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wiedza uzyskiwana w trakcie wykonywania czynności doradczych jest wykorzystywana do rozpoznania i oceny istotnych ryzyk w jednostce?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22F52" w:rsidRPr="008F0EA4" w:rsidTr="002D6B5A">
        <w:tc>
          <w:tcPr>
            <w:tcW w:w="567" w:type="dxa"/>
          </w:tcPr>
          <w:p w:rsidR="00022F52" w:rsidRPr="008F0EA4" w:rsidRDefault="00022F52" w:rsidP="00022F52">
            <w:pPr>
              <w:pStyle w:val="Tekstpodstawowy21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149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8F0EA4">
              <w:rPr>
                <w:rFonts w:ascii="Arial" w:hAnsi="Arial" w:cs="Arial"/>
                <w:sz w:val="20"/>
              </w:rPr>
              <w:t>Czy przeprowadzone czynności doradcze nie wpływają na niezależność i obiektywizm audytorów wewnętrznych?</w:t>
            </w:r>
          </w:p>
        </w:tc>
        <w:tc>
          <w:tcPr>
            <w:tcW w:w="1124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022F52" w:rsidRPr="008F0EA4" w:rsidRDefault="00022F52" w:rsidP="002D6B5A">
            <w:pPr>
              <w:pStyle w:val="Tekstpodstawowy21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022F52" w:rsidRPr="008F0EA4" w:rsidRDefault="00022F52" w:rsidP="00022F52">
      <w:pPr>
        <w:pStyle w:val="Tekstpodstawowy21"/>
        <w:overflowPunct/>
        <w:autoSpaceDE/>
        <w:autoSpaceDN/>
        <w:adjustRightInd/>
        <w:spacing w:line="240" w:lineRule="auto"/>
        <w:textAlignment w:val="auto"/>
        <w:rPr>
          <w:rFonts w:ascii="Arial" w:hAnsi="Arial" w:cs="Arial"/>
          <w:sz w:val="20"/>
        </w:rPr>
      </w:pPr>
    </w:p>
    <w:p w:rsidR="003F5986" w:rsidRPr="008F0EA4" w:rsidRDefault="003F5986" w:rsidP="00022F52">
      <w:pPr>
        <w:pStyle w:val="Tekstpodstawowy21"/>
        <w:overflowPunct/>
        <w:autoSpaceDE/>
        <w:autoSpaceDN/>
        <w:adjustRightInd/>
        <w:spacing w:line="240" w:lineRule="auto"/>
        <w:textAlignment w:val="auto"/>
        <w:rPr>
          <w:rFonts w:ascii="Arial" w:hAnsi="Arial" w:cs="Arial"/>
          <w:sz w:val="20"/>
        </w:rPr>
      </w:pPr>
    </w:p>
    <w:p w:rsidR="00806B49" w:rsidRPr="008F0EA4" w:rsidRDefault="00806B49" w:rsidP="00022F52">
      <w:pPr>
        <w:pStyle w:val="Tekstpodstawowy21"/>
        <w:overflowPunct/>
        <w:autoSpaceDE/>
        <w:autoSpaceDN/>
        <w:adjustRightInd/>
        <w:spacing w:line="240" w:lineRule="auto"/>
        <w:textAlignment w:val="auto"/>
        <w:rPr>
          <w:rFonts w:ascii="Arial" w:hAnsi="Arial" w:cs="Arial"/>
          <w:sz w:val="20"/>
        </w:rPr>
      </w:pPr>
      <w:r w:rsidRPr="008F0EA4">
        <w:rPr>
          <w:rFonts w:ascii="Arial" w:hAnsi="Arial" w:cs="Arial"/>
          <w:sz w:val="20"/>
        </w:rPr>
        <w:t>Ocenę przeprowadził: ……………….</w:t>
      </w:r>
    </w:p>
    <w:p w:rsidR="00806B49" w:rsidRPr="008F0EA4" w:rsidRDefault="00806B49" w:rsidP="00022F52">
      <w:pPr>
        <w:pStyle w:val="Tekstpodstawowy21"/>
        <w:overflowPunct/>
        <w:autoSpaceDE/>
        <w:autoSpaceDN/>
        <w:adjustRightInd/>
        <w:spacing w:line="240" w:lineRule="auto"/>
        <w:textAlignment w:val="auto"/>
        <w:rPr>
          <w:rFonts w:ascii="Arial" w:hAnsi="Arial" w:cs="Arial"/>
          <w:sz w:val="20"/>
        </w:rPr>
      </w:pPr>
      <w:r w:rsidRPr="008F0EA4">
        <w:rPr>
          <w:rFonts w:ascii="Arial" w:hAnsi="Arial" w:cs="Arial"/>
          <w:sz w:val="20"/>
        </w:rPr>
        <w:t>Data:</w:t>
      </w:r>
      <w:r w:rsidR="009B4B47" w:rsidRPr="008F0EA4">
        <w:rPr>
          <w:rFonts w:ascii="Arial" w:hAnsi="Arial" w:cs="Arial"/>
          <w:sz w:val="20"/>
        </w:rPr>
        <w:t xml:space="preserve"> ……......</w:t>
      </w:r>
    </w:p>
    <w:sectPr w:rsidR="00806B49" w:rsidRPr="008F0E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A9C" w:rsidRDefault="00226A9C" w:rsidP="00022F52">
      <w:r>
        <w:separator/>
      </w:r>
    </w:p>
  </w:endnote>
  <w:endnote w:type="continuationSeparator" w:id="0">
    <w:p w:rsidR="00226A9C" w:rsidRDefault="00226A9C" w:rsidP="0002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121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C0A7D" w:rsidRPr="00E55DB4" w:rsidRDefault="00EC0A7D" w:rsidP="00EE1E2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E55DB4">
          <w:rPr>
            <w:rFonts w:ascii="Arial" w:hAnsi="Arial" w:cs="Arial"/>
            <w:sz w:val="18"/>
            <w:szCs w:val="18"/>
          </w:rPr>
          <w:fldChar w:fldCharType="begin"/>
        </w:r>
        <w:r w:rsidRPr="00E55DB4">
          <w:rPr>
            <w:rFonts w:ascii="Arial" w:hAnsi="Arial" w:cs="Arial"/>
            <w:sz w:val="18"/>
            <w:szCs w:val="18"/>
          </w:rPr>
          <w:instrText>PAGE   \* MERGEFORMAT</w:instrText>
        </w:r>
        <w:r w:rsidRPr="00E55DB4">
          <w:rPr>
            <w:rFonts w:ascii="Arial" w:hAnsi="Arial" w:cs="Arial"/>
            <w:sz w:val="18"/>
            <w:szCs w:val="18"/>
          </w:rPr>
          <w:fldChar w:fldCharType="separate"/>
        </w:r>
        <w:r w:rsidR="00226A9C">
          <w:rPr>
            <w:rFonts w:ascii="Arial" w:hAnsi="Arial" w:cs="Arial"/>
            <w:noProof/>
            <w:sz w:val="18"/>
            <w:szCs w:val="18"/>
          </w:rPr>
          <w:t>1</w:t>
        </w:r>
        <w:r w:rsidRPr="00E55DB4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C0A7D" w:rsidRDefault="00EC0A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A9C" w:rsidRDefault="00226A9C" w:rsidP="00022F52">
      <w:r>
        <w:separator/>
      </w:r>
    </w:p>
  </w:footnote>
  <w:footnote w:type="continuationSeparator" w:id="0">
    <w:p w:rsidR="00226A9C" w:rsidRDefault="00226A9C" w:rsidP="00022F52">
      <w:r>
        <w:continuationSeparator/>
      </w:r>
    </w:p>
  </w:footnote>
  <w:footnote w:id="1">
    <w:p w:rsidR="00EC0A7D" w:rsidRPr="009864CC" w:rsidRDefault="00EC0A7D" w:rsidP="00022F52">
      <w:pPr>
        <w:pStyle w:val="Tekstprzypisudolnego"/>
        <w:rPr>
          <w:rFonts w:ascii="Arial" w:hAnsi="Arial" w:cs="Arial"/>
          <w:sz w:val="16"/>
          <w:szCs w:val="16"/>
        </w:rPr>
      </w:pPr>
      <w:r w:rsidRPr="009864C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864CC">
        <w:rPr>
          <w:rFonts w:ascii="Arial" w:hAnsi="Arial" w:cs="Arial"/>
          <w:sz w:val="16"/>
          <w:szCs w:val="16"/>
        </w:rPr>
        <w:t xml:space="preserve"> Bezpośrednia podległość audytora wewnętrznego kierownikowi jednostki polega m.in na:</w:t>
      </w:r>
    </w:p>
    <w:p w:rsidR="00EC0A7D" w:rsidRPr="009864CC" w:rsidRDefault="00EC0A7D" w:rsidP="00022F52">
      <w:pPr>
        <w:pStyle w:val="Tekstprzypisudolnego"/>
        <w:numPr>
          <w:ilvl w:val="0"/>
          <w:numId w:val="25"/>
        </w:numPr>
        <w:rPr>
          <w:rFonts w:ascii="Arial" w:hAnsi="Arial" w:cs="Arial"/>
          <w:sz w:val="16"/>
          <w:szCs w:val="16"/>
        </w:rPr>
      </w:pPr>
      <w:r w:rsidRPr="009864CC">
        <w:rPr>
          <w:rFonts w:ascii="Arial" w:hAnsi="Arial" w:cs="Arial"/>
          <w:sz w:val="16"/>
          <w:szCs w:val="16"/>
        </w:rPr>
        <w:t>możliwości bezpośredniego raportowania (przedkładania sprawozdań) do kierownika jednostki, bez pośrednictwa jakiejkolwiek osoby czy komórki organizacyjnej,</w:t>
      </w:r>
    </w:p>
    <w:p w:rsidR="00EC0A7D" w:rsidRPr="009864CC" w:rsidRDefault="00EC0A7D" w:rsidP="00022F52">
      <w:pPr>
        <w:pStyle w:val="Tekstprzypisudolnego"/>
        <w:numPr>
          <w:ilvl w:val="0"/>
          <w:numId w:val="25"/>
        </w:numPr>
        <w:rPr>
          <w:rFonts w:ascii="Arial" w:hAnsi="Arial" w:cs="Arial"/>
          <w:sz w:val="16"/>
          <w:szCs w:val="16"/>
        </w:rPr>
      </w:pPr>
      <w:r w:rsidRPr="009864CC">
        <w:rPr>
          <w:rFonts w:ascii="Arial" w:hAnsi="Arial" w:cs="Arial"/>
          <w:sz w:val="16"/>
          <w:szCs w:val="16"/>
        </w:rPr>
        <w:t xml:space="preserve">ustalania przez kierownika jednostki wynagrodzenia oraz nagród dla zarządzającego </w:t>
      </w:r>
      <w:r>
        <w:rPr>
          <w:rFonts w:ascii="Arial" w:hAnsi="Arial" w:cs="Arial"/>
          <w:sz w:val="16"/>
          <w:szCs w:val="16"/>
        </w:rPr>
        <w:t>komórką audytu</w:t>
      </w:r>
      <w:r w:rsidRPr="009864CC">
        <w:rPr>
          <w:rFonts w:ascii="Arial" w:hAnsi="Arial" w:cs="Arial"/>
          <w:sz w:val="16"/>
          <w:szCs w:val="16"/>
        </w:rPr>
        <w:t>,</w:t>
      </w:r>
    </w:p>
    <w:p w:rsidR="00EC0A7D" w:rsidRPr="009864CC" w:rsidRDefault="00EC0A7D" w:rsidP="00022F52">
      <w:pPr>
        <w:pStyle w:val="Tekstprzypisudolnego"/>
        <w:numPr>
          <w:ilvl w:val="0"/>
          <w:numId w:val="25"/>
        </w:numPr>
        <w:rPr>
          <w:rFonts w:ascii="Arial" w:hAnsi="Arial" w:cs="Arial"/>
          <w:sz w:val="16"/>
          <w:szCs w:val="16"/>
        </w:rPr>
      </w:pPr>
      <w:r w:rsidRPr="009864CC">
        <w:rPr>
          <w:rFonts w:ascii="Arial" w:hAnsi="Arial" w:cs="Arial"/>
          <w:sz w:val="16"/>
          <w:szCs w:val="16"/>
        </w:rPr>
        <w:t xml:space="preserve">udzielanie przez kierownika jednostki urlopów dla zarządzającego </w:t>
      </w:r>
      <w:r>
        <w:rPr>
          <w:rFonts w:ascii="Arial" w:hAnsi="Arial" w:cs="Arial"/>
          <w:sz w:val="16"/>
          <w:szCs w:val="16"/>
        </w:rPr>
        <w:t>komórką audytu</w:t>
      </w:r>
      <w:r w:rsidRPr="009864CC">
        <w:rPr>
          <w:rFonts w:ascii="Arial" w:hAnsi="Arial" w:cs="Arial"/>
          <w:sz w:val="16"/>
          <w:szCs w:val="16"/>
        </w:rPr>
        <w:t>,</w:t>
      </w:r>
    </w:p>
    <w:p w:rsidR="00EC0A7D" w:rsidRPr="009864CC" w:rsidRDefault="00EC0A7D" w:rsidP="00022F52">
      <w:pPr>
        <w:pStyle w:val="Tekstprzypisudolnego"/>
        <w:numPr>
          <w:ilvl w:val="0"/>
          <w:numId w:val="25"/>
        </w:numPr>
        <w:rPr>
          <w:rFonts w:ascii="Arial" w:hAnsi="Arial" w:cs="Arial"/>
          <w:sz w:val="16"/>
          <w:szCs w:val="16"/>
        </w:rPr>
      </w:pPr>
      <w:r w:rsidRPr="009864CC">
        <w:rPr>
          <w:rFonts w:ascii="Arial" w:hAnsi="Arial" w:cs="Arial"/>
          <w:sz w:val="16"/>
          <w:szCs w:val="16"/>
        </w:rPr>
        <w:t xml:space="preserve">możliwości bezpośredniego kontaktu zarządzającego </w:t>
      </w:r>
      <w:r>
        <w:rPr>
          <w:rFonts w:ascii="Arial" w:hAnsi="Arial" w:cs="Arial"/>
          <w:sz w:val="16"/>
          <w:szCs w:val="16"/>
        </w:rPr>
        <w:t>komórką audytu</w:t>
      </w:r>
      <w:r w:rsidRPr="009864CC">
        <w:rPr>
          <w:rFonts w:ascii="Arial" w:hAnsi="Arial" w:cs="Arial"/>
          <w:sz w:val="16"/>
          <w:szCs w:val="16"/>
        </w:rPr>
        <w:t>/audytora wewnętrznego (w przypadku samodzielnego stanowiska) z kierownikiem jednostki.</w:t>
      </w:r>
    </w:p>
    <w:p w:rsidR="00EC0A7D" w:rsidRDefault="00EC0A7D" w:rsidP="00022F52">
      <w:pPr>
        <w:pStyle w:val="Tekstprzypisudolnego"/>
      </w:pPr>
    </w:p>
  </w:footnote>
  <w:footnote w:id="2">
    <w:p w:rsidR="00EC0A7D" w:rsidRPr="004435F7" w:rsidRDefault="00EC0A7D" w:rsidP="00022F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B170C">
        <w:rPr>
          <w:rStyle w:val="Odwoanieprzypisudolnego"/>
        </w:rPr>
        <w:footnoteRef/>
      </w:r>
      <w:r w:rsidRPr="00DB170C">
        <w:rPr>
          <w:rFonts w:ascii="Arial" w:hAnsi="Arial" w:cs="Arial"/>
          <w:sz w:val="16"/>
          <w:szCs w:val="16"/>
        </w:rPr>
        <w:t>Użycie formuły „przeprowadzono zgodnie z Standardami” jest możliwe tylko w przypadku, gdy ocena programu zapewnienia i poprawy jakości jednoznacznie wskazuje, iż audyt wewnętrzny działa zgodnie ze Standardami. Komórka audytu wewnętrznego musi w pierwszej kolejności udowodnić zgodność swojej działalności ze Standardami i dopiero wówczas możliwe jest stosowanie ww. formuły. W przypadku nowych komórek audytu wewnętrznego użycie formuły jest możliwe, gdy wewnętrzna roczna ocena programu zapewnienia i poprawy jakości dostarczy wystarczających dowodów na zgodność działalności audytu wewnętrznego ze Standardami.</w:t>
      </w:r>
    </w:p>
  </w:footnote>
  <w:footnote w:id="3">
    <w:p w:rsidR="00EC0A7D" w:rsidRPr="00D92AC2" w:rsidRDefault="00EC0A7D" w:rsidP="00022F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92A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AC2">
        <w:rPr>
          <w:rFonts w:ascii="Arial" w:hAnsi="Arial" w:cs="Arial"/>
          <w:sz w:val="16"/>
          <w:szCs w:val="16"/>
        </w:rPr>
        <w:t xml:space="preserve"> Proces zarządzania ryzykiem powinien realizować następujące cele:</w:t>
      </w:r>
    </w:p>
    <w:p w:rsidR="00EC0A7D" w:rsidRPr="00D92AC2" w:rsidRDefault="00EC0A7D" w:rsidP="00022F52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Fonts w:ascii="Arial" w:hAnsi="Arial" w:cs="Arial"/>
          <w:sz w:val="16"/>
          <w:szCs w:val="16"/>
          <w:lang w:bidi="hi-IN"/>
        </w:rPr>
        <w:t>rozpoznanie i hierarchizacja ryzyk wynikających ze strategii i działań jednostki.</w:t>
      </w:r>
    </w:p>
    <w:p w:rsidR="00EC0A7D" w:rsidRPr="00D92AC2" w:rsidRDefault="00EC0A7D" w:rsidP="00022F52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Fonts w:ascii="Arial" w:hAnsi="Arial" w:cs="Arial"/>
          <w:sz w:val="16"/>
          <w:szCs w:val="16"/>
          <w:lang w:bidi="hi-IN"/>
        </w:rPr>
        <w:t>określenie przez kierownika jednostki i kierownictwo wyższego szczebla dopuszczalnych poziomów ryzyka, m. in. w odniesieniu do ryzyka związanego z realizacją planów strategicznych organizacji,</w:t>
      </w:r>
    </w:p>
    <w:p w:rsidR="00EC0A7D" w:rsidRPr="00D92AC2" w:rsidRDefault="00EC0A7D" w:rsidP="00022F52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Fonts w:ascii="Arial" w:hAnsi="Arial" w:cs="Arial"/>
          <w:sz w:val="16"/>
          <w:szCs w:val="16"/>
          <w:lang w:bidi="hi-IN"/>
        </w:rPr>
        <w:t>opracowanie i wdrożenie działań mających na celu ograniczenie ryzyka lub opanowanie go w inny sposób, tak aby ryzyka kształtowały się na poziomach ustalonych przez kierownictwo jednostki jako dopuszczalne,</w:t>
      </w:r>
    </w:p>
    <w:p w:rsidR="00EC0A7D" w:rsidRPr="00D92AC2" w:rsidRDefault="00EC0A7D" w:rsidP="00022F52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92AC2">
        <w:rPr>
          <w:rFonts w:ascii="Arial" w:hAnsi="Arial" w:cs="Arial"/>
          <w:sz w:val="16"/>
          <w:szCs w:val="16"/>
          <w:lang w:bidi="hi-IN"/>
        </w:rPr>
        <w:t>prowadzenie systematycznego monitoringu w celu dokonania ponownej oceny ryzyka i skuteczności kontroli służących zarządzaniu ryzykiem,</w:t>
      </w:r>
    </w:p>
    <w:p w:rsidR="00EC0A7D" w:rsidRPr="00D92AC2" w:rsidRDefault="00EC0A7D" w:rsidP="00022F52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92AC2">
        <w:rPr>
          <w:rFonts w:ascii="Arial" w:hAnsi="Arial" w:cs="Arial"/>
          <w:sz w:val="16"/>
          <w:szCs w:val="16"/>
          <w:lang w:bidi="hi-IN"/>
        </w:rPr>
        <w:t>otrzymywanie przez kierownictwo jednostki okresowych sprawozdań z wyników procesów zarządzania ryzykiem.; dostarczanie innym zainteresowanym osobom okresowych informacji na temat ryzyka, strategii zwalczania ryzyka i kontroli w ramach procesów governance.</w:t>
      </w:r>
    </w:p>
    <w:p w:rsidR="00EC0A7D" w:rsidRPr="00D92AC2" w:rsidRDefault="00EC0A7D" w:rsidP="00022F52">
      <w:pPr>
        <w:pStyle w:val="Tekstpodstawowywcity2"/>
        <w:rPr>
          <w:rFonts w:ascii="Arial" w:hAnsi="Arial" w:cs="Arial"/>
          <w:sz w:val="16"/>
          <w:szCs w:val="16"/>
        </w:rPr>
      </w:pPr>
      <w:r w:rsidRPr="00D92AC2">
        <w:rPr>
          <w:rFonts w:ascii="Arial" w:hAnsi="Arial" w:cs="Arial"/>
          <w:sz w:val="16"/>
          <w:szCs w:val="16"/>
        </w:rPr>
        <w:t>Audytor powinien ocenić czy proces zarządzania ryzykiem jest wystarczający, aby chronić zasoby, reputację oraz bieżące działania jednostki.</w:t>
      </w:r>
    </w:p>
    <w:p w:rsidR="00EC0A7D" w:rsidRPr="00D92AC2" w:rsidRDefault="00EC0A7D" w:rsidP="00022F5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16"/>
          <w:szCs w:val="16"/>
        </w:rPr>
      </w:pPr>
    </w:p>
  </w:footnote>
  <w:footnote w:id="4">
    <w:p w:rsidR="00EC0A7D" w:rsidRPr="00D92AC2" w:rsidRDefault="00EC0A7D" w:rsidP="00022F52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AC2">
        <w:rPr>
          <w:rFonts w:ascii="Arial" w:hAnsi="Arial" w:cs="Arial"/>
          <w:sz w:val="16"/>
          <w:szCs w:val="16"/>
        </w:rPr>
        <w:t xml:space="preserve"> S</w:t>
      </w:r>
      <w:r w:rsidRPr="00D92AC2">
        <w:rPr>
          <w:rFonts w:ascii="Arial" w:hAnsi="Arial" w:cs="Arial"/>
          <w:sz w:val="16"/>
          <w:szCs w:val="16"/>
          <w:lang w:bidi="hi-IN"/>
        </w:rPr>
        <w:t>ystemy kontroli mają na celu zapewniać:</w:t>
      </w:r>
    </w:p>
    <w:p w:rsidR="00EC0A7D" w:rsidRPr="00D92AC2" w:rsidRDefault="00EC0A7D" w:rsidP="00022F5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Fonts w:ascii="Arial" w:hAnsi="Arial" w:cs="Arial"/>
          <w:sz w:val="16"/>
          <w:szCs w:val="16"/>
        </w:rPr>
        <w:t>efektywność i wydajność działań jednostki</w:t>
      </w:r>
      <w:r w:rsidRPr="00D92AC2">
        <w:rPr>
          <w:rFonts w:ascii="Arial" w:hAnsi="Arial" w:cs="Arial"/>
          <w:sz w:val="16"/>
          <w:szCs w:val="16"/>
          <w:lang w:bidi="hi-IN"/>
        </w:rPr>
        <w:t>,</w:t>
      </w:r>
    </w:p>
    <w:p w:rsidR="00EC0A7D" w:rsidRPr="00D92AC2" w:rsidRDefault="00EC0A7D" w:rsidP="00022F5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Fonts w:ascii="Arial" w:hAnsi="Arial" w:cs="Arial"/>
          <w:sz w:val="16"/>
          <w:szCs w:val="16"/>
        </w:rPr>
        <w:t>wiarygodność sprawozdań finansowych,</w:t>
      </w:r>
    </w:p>
    <w:p w:rsidR="00EC0A7D" w:rsidRPr="00D92AC2" w:rsidRDefault="00EC0A7D" w:rsidP="00022F5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Fonts w:ascii="Arial" w:hAnsi="Arial" w:cs="Arial"/>
          <w:sz w:val="16"/>
          <w:szCs w:val="16"/>
        </w:rPr>
        <w:t>zgodność działalności z aktami prawnymi, przepisami i umowami,</w:t>
      </w:r>
    </w:p>
    <w:p w:rsidR="00EC0A7D" w:rsidRPr="00D92AC2" w:rsidRDefault="00EC0A7D" w:rsidP="00022F5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Fonts w:ascii="Arial" w:hAnsi="Arial" w:cs="Arial"/>
          <w:sz w:val="16"/>
          <w:szCs w:val="16"/>
          <w:lang w:bidi="hi-IN"/>
        </w:rPr>
        <w:t>ochronę aktywów.</w:t>
      </w:r>
    </w:p>
    <w:p w:rsidR="00EC0A7D" w:rsidRPr="00D92AC2" w:rsidRDefault="00EC0A7D" w:rsidP="00022F5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5">
    <w:p w:rsidR="00EC0A7D" w:rsidRPr="00D92AC2" w:rsidRDefault="00EC0A7D" w:rsidP="00022F52">
      <w:pPr>
        <w:pStyle w:val="Tekstprzypisudolnego"/>
        <w:rPr>
          <w:rFonts w:ascii="Arial" w:hAnsi="Arial" w:cs="Arial"/>
          <w:sz w:val="16"/>
          <w:szCs w:val="16"/>
        </w:rPr>
      </w:pPr>
      <w:r w:rsidRPr="00D92A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AC2">
        <w:rPr>
          <w:rFonts w:ascii="Arial" w:hAnsi="Arial" w:cs="Arial"/>
          <w:sz w:val="16"/>
          <w:szCs w:val="16"/>
        </w:rPr>
        <w:t xml:space="preserve"> Czy dokumentacja pozwala na prześledzenie badanej operacji, zdarzenia od samego początku, w trakcie ich trwania i po zakończeniu.</w:t>
      </w:r>
    </w:p>
  </w:footnote>
  <w:footnote w:id="6">
    <w:p w:rsidR="00EC0A7D" w:rsidRPr="00D92AC2" w:rsidRDefault="00EC0A7D" w:rsidP="00022F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92A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AC2">
        <w:rPr>
          <w:rFonts w:ascii="Arial" w:hAnsi="Arial" w:cs="Arial"/>
          <w:sz w:val="16"/>
          <w:szCs w:val="16"/>
        </w:rPr>
        <w:t xml:space="preserve"> Audytorzy powinni ocenić i formułować odpowiednie rekomendacje usprawniające proces governance, wspomagając w ten sposób realizację jego celów tj.:</w:t>
      </w:r>
    </w:p>
    <w:p w:rsidR="00EC0A7D" w:rsidRPr="00D92AC2" w:rsidRDefault="00EC0A7D" w:rsidP="00022F52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Fonts w:ascii="Arial" w:hAnsi="Arial" w:cs="Arial"/>
          <w:sz w:val="16"/>
          <w:szCs w:val="16"/>
        </w:rPr>
        <w:t>promowanie właściwych zasad etyki i wartości,</w:t>
      </w:r>
    </w:p>
    <w:p w:rsidR="00EC0A7D" w:rsidRPr="00D92AC2" w:rsidRDefault="00EC0A7D" w:rsidP="00022F52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Fonts w:ascii="Arial" w:hAnsi="Arial" w:cs="Arial"/>
          <w:sz w:val="16"/>
          <w:szCs w:val="16"/>
        </w:rPr>
        <w:t>skuteczne zarządzanie efektywnością pracy i rozliczanie z odpowiedzialności,</w:t>
      </w:r>
    </w:p>
    <w:p w:rsidR="00EC0A7D" w:rsidRPr="00D92AC2" w:rsidRDefault="00EC0A7D" w:rsidP="00022F52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bidi="hi-IN"/>
        </w:rPr>
      </w:pPr>
      <w:r w:rsidRPr="00D92AC2">
        <w:rPr>
          <w:rFonts w:ascii="Arial" w:hAnsi="Arial" w:cs="Arial"/>
          <w:sz w:val="16"/>
          <w:szCs w:val="16"/>
        </w:rPr>
        <w:t>skuteczne przekazywanie informacji o ryzykach i kontroli,</w:t>
      </w:r>
    </w:p>
    <w:p w:rsidR="00EC0A7D" w:rsidRPr="00D92AC2" w:rsidRDefault="00EC0A7D" w:rsidP="00022F52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92AC2">
        <w:rPr>
          <w:rFonts w:ascii="Arial" w:hAnsi="Arial" w:cs="Arial"/>
          <w:sz w:val="16"/>
          <w:szCs w:val="16"/>
        </w:rPr>
        <w:t>skuteczne koordynowanie działań i przekazywanie informacji pomiędzy radą, audytorami zewnętrznymi i wewnętrznymi oraz kierownictwem.</w:t>
      </w:r>
    </w:p>
  </w:footnote>
  <w:footnote w:id="7">
    <w:p w:rsidR="00EC0A7D" w:rsidRPr="00D92AC2" w:rsidRDefault="00EC0A7D" w:rsidP="00022F52">
      <w:pPr>
        <w:pStyle w:val="Tekstprzypisudolnego"/>
        <w:rPr>
          <w:rFonts w:ascii="Arial" w:hAnsi="Arial" w:cs="Arial"/>
          <w:sz w:val="16"/>
          <w:szCs w:val="16"/>
        </w:rPr>
      </w:pPr>
      <w:r w:rsidRPr="00D92A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AC2">
        <w:rPr>
          <w:rFonts w:ascii="Arial" w:hAnsi="Arial" w:cs="Arial"/>
          <w:sz w:val="16"/>
          <w:szCs w:val="16"/>
        </w:rPr>
        <w:t xml:space="preserve"> Sprawozdanie zostało przekazane przez audytorów w czasie pozwalającym na skuteczne i efektywne wdrożenie zaleceń.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3C5A"/>
    <w:multiLevelType w:val="hybridMultilevel"/>
    <w:tmpl w:val="D7E621F4"/>
    <w:lvl w:ilvl="0" w:tplc="70C6E48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52663"/>
    <w:multiLevelType w:val="hybridMultilevel"/>
    <w:tmpl w:val="B212CF7C"/>
    <w:lvl w:ilvl="0" w:tplc="787CC838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558C5C64">
      <w:start w:val="1"/>
      <w:numFmt w:val="upperLetter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8A30EA06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A2175"/>
    <w:multiLevelType w:val="hybridMultilevel"/>
    <w:tmpl w:val="8AAA25FC"/>
    <w:lvl w:ilvl="0" w:tplc="C914BD92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0D2F3D"/>
    <w:multiLevelType w:val="hybridMultilevel"/>
    <w:tmpl w:val="E062C5F8"/>
    <w:lvl w:ilvl="0" w:tplc="B566B632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C914BD92">
      <w:start w:val="1"/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B14AAE"/>
    <w:multiLevelType w:val="hybridMultilevel"/>
    <w:tmpl w:val="8CD66E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6E6396"/>
    <w:multiLevelType w:val="hybridMultilevel"/>
    <w:tmpl w:val="878203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C1E40"/>
    <w:multiLevelType w:val="hybridMultilevel"/>
    <w:tmpl w:val="DBFC07EE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312CF15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7D585E"/>
    <w:multiLevelType w:val="hybridMultilevel"/>
    <w:tmpl w:val="7B980338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6C4AA9A2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F07045"/>
    <w:multiLevelType w:val="hybridMultilevel"/>
    <w:tmpl w:val="A33CA328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EE7EEE"/>
    <w:multiLevelType w:val="hybridMultilevel"/>
    <w:tmpl w:val="6A3CD928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6294377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2" w:tplc="312CF15E">
      <w:start w:val="1"/>
      <w:numFmt w:val="bullet"/>
      <w:lvlText w:val="-"/>
      <w:lvlJc w:val="left"/>
      <w:pPr>
        <w:tabs>
          <w:tab w:val="num" w:pos="2340"/>
        </w:tabs>
        <w:ind w:left="1980" w:firstLine="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882F9E"/>
    <w:multiLevelType w:val="hybridMultilevel"/>
    <w:tmpl w:val="DBFC07EE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ED00BDA4">
      <w:start w:val="1"/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B74EFC"/>
    <w:multiLevelType w:val="hybridMultilevel"/>
    <w:tmpl w:val="B2C25F5A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B566B632">
      <w:start w:val="1"/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8717FE"/>
    <w:multiLevelType w:val="hybridMultilevel"/>
    <w:tmpl w:val="5E101986"/>
    <w:lvl w:ilvl="0" w:tplc="A1FA6FE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A605ED"/>
    <w:multiLevelType w:val="hybridMultilevel"/>
    <w:tmpl w:val="168A0B12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DDA30DC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776981"/>
    <w:multiLevelType w:val="hybridMultilevel"/>
    <w:tmpl w:val="3C0CEB92"/>
    <w:lvl w:ilvl="0" w:tplc="E7BCDD0A">
      <w:start w:val="1"/>
      <w:numFmt w:val="bullet"/>
      <w:lvlText w:val=""/>
      <w:lvlJc w:val="left"/>
      <w:pPr>
        <w:tabs>
          <w:tab w:val="num" w:pos="717"/>
        </w:tabs>
        <w:ind w:left="0" w:firstLine="35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C9447E"/>
    <w:multiLevelType w:val="hybridMultilevel"/>
    <w:tmpl w:val="9BF46FCC"/>
    <w:lvl w:ilvl="0" w:tplc="1490457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FDDA30DC">
      <w:start w:val="1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824934"/>
    <w:multiLevelType w:val="hybridMultilevel"/>
    <w:tmpl w:val="12DA97EC"/>
    <w:lvl w:ilvl="0" w:tplc="8A30EA06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167624"/>
    <w:multiLevelType w:val="hybridMultilevel"/>
    <w:tmpl w:val="4100333C"/>
    <w:lvl w:ilvl="0" w:tplc="8A30EA06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12023ABC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5A2FE9"/>
    <w:multiLevelType w:val="hybridMultilevel"/>
    <w:tmpl w:val="B2C25F5A"/>
    <w:lvl w:ilvl="0" w:tplc="03ECDB6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B566B632">
      <w:start w:val="1"/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85304"/>
    <w:multiLevelType w:val="hybridMultilevel"/>
    <w:tmpl w:val="0D06E872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1A64D692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227737"/>
    <w:multiLevelType w:val="hybridMultilevel"/>
    <w:tmpl w:val="849273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854B22"/>
    <w:multiLevelType w:val="hybridMultilevel"/>
    <w:tmpl w:val="53509AE4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652A839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 w:tplc="9BA8F3C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FE5853"/>
    <w:multiLevelType w:val="hybridMultilevel"/>
    <w:tmpl w:val="3C0CEB92"/>
    <w:lvl w:ilvl="0" w:tplc="CDE4243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1717D2"/>
    <w:multiLevelType w:val="hybridMultilevel"/>
    <w:tmpl w:val="9BF46FCC"/>
    <w:lvl w:ilvl="0" w:tplc="1490457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1EDEB4F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E41495"/>
    <w:multiLevelType w:val="hybridMultilevel"/>
    <w:tmpl w:val="A920CE3E"/>
    <w:lvl w:ilvl="0" w:tplc="06A445A8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017B0A"/>
    <w:multiLevelType w:val="hybridMultilevel"/>
    <w:tmpl w:val="E9DA0C16"/>
    <w:lvl w:ilvl="0" w:tplc="932A2D0E">
      <w:start w:val="2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4B1CA6"/>
    <w:multiLevelType w:val="hybridMultilevel"/>
    <w:tmpl w:val="7B980338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966050F4">
      <w:start w:val="1"/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42719E"/>
    <w:multiLevelType w:val="hybridMultilevel"/>
    <w:tmpl w:val="FF2E34B2"/>
    <w:lvl w:ilvl="0" w:tplc="B784C8C6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5D35BE"/>
    <w:multiLevelType w:val="hybridMultilevel"/>
    <w:tmpl w:val="E9A272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784948"/>
    <w:multiLevelType w:val="hybridMultilevel"/>
    <w:tmpl w:val="0A12BDEA"/>
    <w:lvl w:ilvl="0" w:tplc="C99A97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A30EA06">
      <w:start w:val="1"/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0"/>
  </w:num>
  <w:num w:numId="3">
    <w:abstractNumId w:val="13"/>
  </w:num>
  <w:num w:numId="4">
    <w:abstractNumId w:val="19"/>
  </w:num>
  <w:num w:numId="5">
    <w:abstractNumId w:val="29"/>
  </w:num>
  <w:num w:numId="6">
    <w:abstractNumId w:val="11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3"/>
  </w:num>
  <w:num w:numId="12">
    <w:abstractNumId w:val="18"/>
  </w:num>
  <w:num w:numId="13">
    <w:abstractNumId w:val="6"/>
  </w:num>
  <w:num w:numId="14">
    <w:abstractNumId w:val="24"/>
  </w:num>
  <w:num w:numId="15">
    <w:abstractNumId w:val="28"/>
  </w:num>
  <w:num w:numId="16">
    <w:abstractNumId w:val="20"/>
  </w:num>
  <w:num w:numId="17">
    <w:abstractNumId w:val="4"/>
  </w:num>
  <w:num w:numId="18">
    <w:abstractNumId w:val="27"/>
  </w:num>
  <w:num w:numId="19">
    <w:abstractNumId w:val="1"/>
  </w:num>
  <w:num w:numId="20">
    <w:abstractNumId w:val="22"/>
  </w:num>
  <w:num w:numId="21">
    <w:abstractNumId w:val="14"/>
  </w:num>
  <w:num w:numId="22">
    <w:abstractNumId w:val="17"/>
  </w:num>
  <w:num w:numId="23">
    <w:abstractNumId w:val="16"/>
  </w:num>
  <w:num w:numId="24">
    <w:abstractNumId w:val="21"/>
  </w:num>
  <w:num w:numId="25">
    <w:abstractNumId w:val="12"/>
  </w:num>
  <w:num w:numId="26">
    <w:abstractNumId w:val="25"/>
  </w:num>
  <w:num w:numId="27">
    <w:abstractNumId w:val="15"/>
  </w:num>
  <w:num w:numId="28">
    <w:abstractNumId w:val="23"/>
  </w:num>
  <w:num w:numId="29">
    <w:abstractNumId w:val="5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52"/>
    <w:rsid w:val="00022F52"/>
    <w:rsid w:val="00027C7A"/>
    <w:rsid w:val="000C2AAB"/>
    <w:rsid w:val="000F0AE3"/>
    <w:rsid w:val="00105DF0"/>
    <w:rsid w:val="00106BC7"/>
    <w:rsid w:val="001F37BF"/>
    <w:rsid w:val="00210671"/>
    <w:rsid w:val="00224FAC"/>
    <w:rsid w:val="00226A9C"/>
    <w:rsid w:val="0023211E"/>
    <w:rsid w:val="00232960"/>
    <w:rsid w:val="00281F0A"/>
    <w:rsid w:val="002A384D"/>
    <w:rsid w:val="002A5409"/>
    <w:rsid w:val="002C1DEE"/>
    <w:rsid w:val="002C2D77"/>
    <w:rsid w:val="002D6B5A"/>
    <w:rsid w:val="002E2E4E"/>
    <w:rsid w:val="002F4257"/>
    <w:rsid w:val="00327695"/>
    <w:rsid w:val="00343670"/>
    <w:rsid w:val="00356413"/>
    <w:rsid w:val="0039202D"/>
    <w:rsid w:val="003A5ECA"/>
    <w:rsid w:val="003F5986"/>
    <w:rsid w:val="00400E12"/>
    <w:rsid w:val="004177B6"/>
    <w:rsid w:val="0043294F"/>
    <w:rsid w:val="00437F28"/>
    <w:rsid w:val="00441469"/>
    <w:rsid w:val="0044177D"/>
    <w:rsid w:val="00441DA0"/>
    <w:rsid w:val="004435F7"/>
    <w:rsid w:val="0046287E"/>
    <w:rsid w:val="00464808"/>
    <w:rsid w:val="004C12BF"/>
    <w:rsid w:val="004D0E9B"/>
    <w:rsid w:val="00501D06"/>
    <w:rsid w:val="0058198A"/>
    <w:rsid w:val="005B4D5F"/>
    <w:rsid w:val="005E654F"/>
    <w:rsid w:val="00683B16"/>
    <w:rsid w:val="006A1306"/>
    <w:rsid w:val="007062BF"/>
    <w:rsid w:val="00784F86"/>
    <w:rsid w:val="007C1F9F"/>
    <w:rsid w:val="00806B49"/>
    <w:rsid w:val="0083416E"/>
    <w:rsid w:val="00846B6B"/>
    <w:rsid w:val="0089584B"/>
    <w:rsid w:val="008F0EA4"/>
    <w:rsid w:val="008F2809"/>
    <w:rsid w:val="00900768"/>
    <w:rsid w:val="009012C0"/>
    <w:rsid w:val="0091288F"/>
    <w:rsid w:val="009864CC"/>
    <w:rsid w:val="00986E49"/>
    <w:rsid w:val="009B11F8"/>
    <w:rsid w:val="009B1642"/>
    <w:rsid w:val="009B4B47"/>
    <w:rsid w:val="009C1AAD"/>
    <w:rsid w:val="00A166AB"/>
    <w:rsid w:val="00AA6EC8"/>
    <w:rsid w:val="00AC6D66"/>
    <w:rsid w:val="00B04B29"/>
    <w:rsid w:val="00B67804"/>
    <w:rsid w:val="00BA0174"/>
    <w:rsid w:val="00BA6B9A"/>
    <w:rsid w:val="00BC147D"/>
    <w:rsid w:val="00C356E5"/>
    <w:rsid w:val="00C52215"/>
    <w:rsid w:val="00CB02D5"/>
    <w:rsid w:val="00CE2D67"/>
    <w:rsid w:val="00D10441"/>
    <w:rsid w:val="00D564EC"/>
    <w:rsid w:val="00D92542"/>
    <w:rsid w:val="00D92AC2"/>
    <w:rsid w:val="00DB170C"/>
    <w:rsid w:val="00DB73A7"/>
    <w:rsid w:val="00DC0530"/>
    <w:rsid w:val="00E300AF"/>
    <w:rsid w:val="00E3286E"/>
    <w:rsid w:val="00E36A67"/>
    <w:rsid w:val="00E55DB4"/>
    <w:rsid w:val="00E67678"/>
    <w:rsid w:val="00E81160"/>
    <w:rsid w:val="00E81200"/>
    <w:rsid w:val="00E82954"/>
    <w:rsid w:val="00EA1B81"/>
    <w:rsid w:val="00EC0A7D"/>
    <w:rsid w:val="00EE0590"/>
    <w:rsid w:val="00EE1E21"/>
    <w:rsid w:val="00F43771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22F52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022F52"/>
    <w:pPr>
      <w:keepNext/>
      <w:outlineLvl w:val="5"/>
    </w:pPr>
    <w:rPr>
      <w:b/>
      <w:bCs/>
      <w:szCs w:val="16"/>
    </w:rPr>
  </w:style>
  <w:style w:type="paragraph" w:styleId="Nagwek7">
    <w:name w:val="heading 7"/>
    <w:basedOn w:val="Normalny"/>
    <w:next w:val="Normalny"/>
    <w:link w:val="Nagwek7Znak"/>
    <w:qFormat/>
    <w:rsid w:val="00022F52"/>
    <w:pPr>
      <w:keepNext/>
      <w:jc w:val="both"/>
      <w:outlineLvl w:val="6"/>
    </w:pPr>
    <w:rPr>
      <w:b/>
      <w:bCs/>
      <w:szCs w:val="16"/>
    </w:rPr>
  </w:style>
  <w:style w:type="paragraph" w:styleId="Nagwek8">
    <w:name w:val="heading 8"/>
    <w:basedOn w:val="Normalny"/>
    <w:next w:val="Normalny"/>
    <w:link w:val="Nagwek8Znak"/>
    <w:qFormat/>
    <w:rsid w:val="00022F52"/>
    <w:pPr>
      <w:keepNext/>
      <w:jc w:val="center"/>
      <w:outlineLvl w:val="7"/>
    </w:pPr>
    <w:rPr>
      <w:b/>
      <w:szCs w:val="16"/>
    </w:rPr>
  </w:style>
  <w:style w:type="paragraph" w:styleId="Nagwek9">
    <w:name w:val="heading 9"/>
    <w:basedOn w:val="Normalny"/>
    <w:next w:val="Normalny"/>
    <w:link w:val="Nagwek9Znak"/>
    <w:qFormat/>
    <w:rsid w:val="00022F52"/>
    <w:pPr>
      <w:keepNext/>
      <w:outlineLvl w:val="8"/>
    </w:pPr>
    <w:rPr>
      <w:b/>
      <w:bCs/>
      <w:i/>
      <w:i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22F5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022F52"/>
    <w:rPr>
      <w:rFonts w:ascii="Times New Roman" w:eastAsia="Times New Roman" w:hAnsi="Times New Roman" w:cs="Times New Roman"/>
      <w:b/>
      <w:bCs/>
      <w:sz w:val="24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022F52"/>
    <w:rPr>
      <w:rFonts w:ascii="Times New Roman" w:eastAsia="Times New Roman" w:hAnsi="Times New Roman" w:cs="Times New Roman"/>
      <w:b/>
      <w:bCs/>
      <w:sz w:val="24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022F52"/>
    <w:rPr>
      <w:rFonts w:ascii="Times New Roman" w:eastAsia="Times New Roman" w:hAnsi="Times New Roman" w:cs="Times New Roman"/>
      <w:b/>
      <w:sz w:val="24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022F52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22F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2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22F52"/>
    <w:rPr>
      <w:vertAlign w:val="superscript"/>
    </w:rPr>
  </w:style>
  <w:style w:type="paragraph" w:customStyle="1" w:styleId="Tekstpodstawowy21">
    <w:name w:val="Tekst podstawowy 21"/>
    <w:basedOn w:val="Normalny"/>
    <w:rsid w:val="00022F52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styleId="Tekstpodstawowywcity2">
    <w:name w:val="Body Text Indent 2"/>
    <w:basedOn w:val="Normalny"/>
    <w:link w:val="Tekstpodstawowywcity2Znak"/>
    <w:rsid w:val="00022F52"/>
    <w:pPr>
      <w:autoSpaceDE w:val="0"/>
      <w:autoSpaceDN w:val="0"/>
      <w:adjustRightInd w:val="0"/>
      <w:ind w:left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22F5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7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17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17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17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37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22F52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022F52"/>
    <w:pPr>
      <w:keepNext/>
      <w:outlineLvl w:val="5"/>
    </w:pPr>
    <w:rPr>
      <w:b/>
      <w:bCs/>
      <w:szCs w:val="16"/>
    </w:rPr>
  </w:style>
  <w:style w:type="paragraph" w:styleId="Nagwek7">
    <w:name w:val="heading 7"/>
    <w:basedOn w:val="Normalny"/>
    <w:next w:val="Normalny"/>
    <w:link w:val="Nagwek7Znak"/>
    <w:qFormat/>
    <w:rsid w:val="00022F52"/>
    <w:pPr>
      <w:keepNext/>
      <w:jc w:val="both"/>
      <w:outlineLvl w:val="6"/>
    </w:pPr>
    <w:rPr>
      <w:b/>
      <w:bCs/>
      <w:szCs w:val="16"/>
    </w:rPr>
  </w:style>
  <w:style w:type="paragraph" w:styleId="Nagwek8">
    <w:name w:val="heading 8"/>
    <w:basedOn w:val="Normalny"/>
    <w:next w:val="Normalny"/>
    <w:link w:val="Nagwek8Znak"/>
    <w:qFormat/>
    <w:rsid w:val="00022F52"/>
    <w:pPr>
      <w:keepNext/>
      <w:jc w:val="center"/>
      <w:outlineLvl w:val="7"/>
    </w:pPr>
    <w:rPr>
      <w:b/>
      <w:szCs w:val="16"/>
    </w:rPr>
  </w:style>
  <w:style w:type="paragraph" w:styleId="Nagwek9">
    <w:name w:val="heading 9"/>
    <w:basedOn w:val="Normalny"/>
    <w:next w:val="Normalny"/>
    <w:link w:val="Nagwek9Znak"/>
    <w:qFormat/>
    <w:rsid w:val="00022F52"/>
    <w:pPr>
      <w:keepNext/>
      <w:outlineLvl w:val="8"/>
    </w:pPr>
    <w:rPr>
      <w:b/>
      <w:bCs/>
      <w:i/>
      <w:i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22F5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022F52"/>
    <w:rPr>
      <w:rFonts w:ascii="Times New Roman" w:eastAsia="Times New Roman" w:hAnsi="Times New Roman" w:cs="Times New Roman"/>
      <w:b/>
      <w:bCs/>
      <w:sz w:val="24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022F52"/>
    <w:rPr>
      <w:rFonts w:ascii="Times New Roman" w:eastAsia="Times New Roman" w:hAnsi="Times New Roman" w:cs="Times New Roman"/>
      <w:b/>
      <w:bCs/>
      <w:sz w:val="24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022F52"/>
    <w:rPr>
      <w:rFonts w:ascii="Times New Roman" w:eastAsia="Times New Roman" w:hAnsi="Times New Roman" w:cs="Times New Roman"/>
      <w:b/>
      <w:sz w:val="24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022F52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22F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2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22F52"/>
    <w:rPr>
      <w:vertAlign w:val="superscript"/>
    </w:rPr>
  </w:style>
  <w:style w:type="paragraph" w:customStyle="1" w:styleId="Tekstpodstawowy21">
    <w:name w:val="Tekst podstawowy 21"/>
    <w:basedOn w:val="Normalny"/>
    <w:rsid w:val="00022F52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styleId="Tekstpodstawowywcity2">
    <w:name w:val="Body Text Indent 2"/>
    <w:basedOn w:val="Normalny"/>
    <w:link w:val="Tekstpodstawowywcity2Znak"/>
    <w:rsid w:val="00022F52"/>
    <w:pPr>
      <w:autoSpaceDE w:val="0"/>
      <w:autoSpaceDN w:val="0"/>
      <w:adjustRightInd w:val="0"/>
      <w:ind w:left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22F5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7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17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17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17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AA4C5-161C-409E-9E4A-4AC4C124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2711</Words>
  <Characters>16269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Kajdel</dc:creator>
  <cp:lastModifiedBy>Elżbieta Laskowska</cp:lastModifiedBy>
  <cp:revision>3</cp:revision>
  <dcterms:created xsi:type="dcterms:W3CDTF">2018-10-02T08:50:00Z</dcterms:created>
  <dcterms:modified xsi:type="dcterms:W3CDTF">2018-10-02T08:52:00Z</dcterms:modified>
</cp:coreProperties>
</file>